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663318456"/>
        <w:docPartObj>
          <w:docPartGallery w:val="Cover Pages"/>
          <w:docPartUnique/>
        </w:docPartObj>
      </w:sdtPr>
      <w:sdtEndPr/>
      <w:sdtContent>
        <w:p w14:paraId="08116C47" w14:textId="5FFB24A6" w:rsidR="00891FBD" w:rsidRDefault="000E58FD" w:rsidP="00CE5E4B">
          <w:pPr>
            <w:jc w:val="center"/>
          </w:pPr>
        </w:p>
      </w:sdtContent>
    </w:sdt>
    <w:p w14:paraId="08116C48" w14:textId="77777777" w:rsidR="00DA2D75" w:rsidRDefault="00DA2D75" w:rsidP="001C76CA">
      <w:pPr>
        <w:jc w:val="center"/>
      </w:pPr>
    </w:p>
    <w:p w14:paraId="08116C49"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58240" behindDoc="0" locked="0" layoutInCell="1" allowOverlap="1" wp14:anchorId="08116D15" wp14:editId="08116D16">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5F" w14:textId="77777777" w:rsidR="007D3739" w:rsidRPr="00971735" w:rsidRDefault="007D3739" w:rsidP="00971735">
                            <w:pPr>
                              <w:pStyle w:val="Geenafstand"/>
                              <w:jc w:val="center"/>
                              <w:rPr>
                                <w:b/>
                                <w:sz w:val="96"/>
                                <w:szCs w:val="96"/>
                              </w:rPr>
                            </w:pPr>
                            <w:r w:rsidRPr="00971735">
                              <w:rPr>
                                <w:b/>
                                <w:sz w:val="96"/>
                                <w:szCs w:val="96"/>
                              </w:rPr>
                              <w:t>Raamovereenkomst</w:t>
                            </w:r>
                          </w:p>
                          <w:p w14:paraId="08116D60" w14:textId="77777777" w:rsidR="007D3739" w:rsidRPr="002F29DD" w:rsidRDefault="007D3739" w:rsidP="00971735">
                            <w:pPr>
                              <w:pStyle w:val="Geenafstand"/>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116D15"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08116D5F" w14:textId="77777777" w:rsidR="007D3739" w:rsidRPr="00971735" w:rsidRDefault="007D3739" w:rsidP="00971735">
                      <w:pPr>
                        <w:pStyle w:val="Geenafstand"/>
                        <w:jc w:val="center"/>
                        <w:rPr>
                          <w:b/>
                          <w:sz w:val="96"/>
                          <w:szCs w:val="96"/>
                        </w:rPr>
                      </w:pPr>
                      <w:r w:rsidRPr="00971735">
                        <w:rPr>
                          <w:b/>
                          <w:sz w:val="96"/>
                          <w:szCs w:val="96"/>
                        </w:rPr>
                        <w:t>Raamovereenkomst</w:t>
                      </w:r>
                    </w:p>
                    <w:p w14:paraId="08116D60" w14:textId="77777777" w:rsidR="007D3739" w:rsidRPr="002F29DD" w:rsidRDefault="007D3739" w:rsidP="00971735">
                      <w:pPr>
                        <w:pStyle w:val="Geenafstand"/>
                        <w:jc w:val="center"/>
                        <w:rPr>
                          <w:sz w:val="36"/>
                          <w:szCs w:val="36"/>
                        </w:rPr>
                      </w:pPr>
                      <w:r>
                        <w:rPr>
                          <w:sz w:val="36"/>
                          <w:szCs w:val="36"/>
                        </w:rPr>
                        <w:t>betreffende</w:t>
                      </w:r>
                    </w:p>
                  </w:txbxContent>
                </v:textbox>
              </v:shape>
            </w:pict>
          </mc:Fallback>
        </mc:AlternateContent>
      </w:r>
    </w:p>
    <w:p w14:paraId="08116C4A" w14:textId="77777777" w:rsidR="00CE5E4B" w:rsidRDefault="00CE5E4B" w:rsidP="001C76CA">
      <w:pPr>
        <w:jc w:val="center"/>
      </w:pPr>
    </w:p>
    <w:p w14:paraId="08116C4B"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58242" behindDoc="0" locked="0" layoutInCell="1" allowOverlap="1" wp14:anchorId="08116D17" wp14:editId="08116D18">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08116D61" w14:textId="03771CEA" w:rsidR="007D3739" w:rsidRDefault="007D3739" w:rsidP="00971735">
                            <w:pPr>
                              <w:pStyle w:val="Geenafstand"/>
                            </w:pPr>
                            <w:r w:rsidRPr="003D297E">
                              <w:t>Document</w:t>
                            </w:r>
                            <w:r w:rsidRPr="003D297E">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725C4B">
                                  <w:rPr>
                                    <w:b/>
                                    <w:sz w:val="24"/>
                                    <w:szCs w:val="24"/>
                                  </w:rPr>
                                  <w:t>Basisovereenkomst – eenvoudige levering</w:t>
                                </w:r>
                              </w:sdtContent>
                            </w:sdt>
                          </w:p>
                          <w:p w14:paraId="08116D62" w14:textId="0A603D88" w:rsidR="007D3739" w:rsidRPr="003D297E" w:rsidRDefault="007D3739" w:rsidP="00971735">
                            <w:pPr>
                              <w:pStyle w:val="Geenafstand"/>
                            </w:pPr>
                            <w:r>
                              <w:t>Kenmerk</w:t>
                            </w:r>
                            <w:r>
                              <w:tab/>
                            </w:r>
                            <w:r w:rsidRPr="00426BC0">
                              <w:t xml:space="preserve">: </w:t>
                            </w:r>
                            <w:sdt>
                              <w:sdt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9A60EA" w:rsidRPr="00426BC0">
                                  <w:t>TN235048</w:t>
                                </w:r>
                              </w:sdtContent>
                            </w:sdt>
                            <w:r>
                              <w:fldChar w:fldCharType="begin"/>
                            </w:r>
                            <w:r>
                              <w:instrText xml:space="preserve"> ASK  Ovk_Kenmerk " "  \* MERGEFORMAT </w:instrText>
                            </w:r>
                            <w:r>
                              <w:fldChar w:fldCharType="separate"/>
                            </w:r>
                            <w:bookmarkStart w:id="1" w:name="Ovk_Kenmerk"/>
                            <w:r>
                              <w:t>TN54321</w:t>
                            </w:r>
                            <w:bookmarkEnd w:id="1"/>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REF  Ovk_Kenmerk  \* MERGEFORMAT </w:instrText>
                            </w:r>
                            <w:r>
                              <w:fldChar w:fldCharType="end"/>
                            </w:r>
                            <w:r>
                              <w:fldChar w:fldCharType="begin"/>
                            </w:r>
                            <w:r>
                              <w:instrText xml:space="preserve"> REF  Ovk_Kenmerk  \* MERGEFORMAT </w:instrTex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7" id="_x0000_s1027" type="#_x0000_t202" style="position:absolute;left:0;text-align:left;margin-left:9pt;margin-top:445.8pt;width:340pt;height:110.5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filled="f" strokecolor="gray [1629]">
                <v:textbox style="mso-fit-shape-to-text:t">
                  <w:txbxContent>
                    <w:p w14:paraId="08116D61" w14:textId="03771CEA" w:rsidR="007D3739" w:rsidRDefault="007D3739" w:rsidP="00971735">
                      <w:pPr>
                        <w:pStyle w:val="Geenafstand"/>
                      </w:pPr>
                      <w:r w:rsidRPr="003D297E">
                        <w:t>Document</w:t>
                      </w:r>
                      <w:r w:rsidRPr="003D297E">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sidR="00725C4B">
                            <w:rPr>
                              <w:b/>
                              <w:sz w:val="24"/>
                              <w:szCs w:val="24"/>
                            </w:rPr>
                            <w:t>Basisovereenkomst – eenvoudige levering</w:t>
                          </w:r>
                        </w:sdtContent>
                      </w:sdt>
                    </w:p>
                    <w:p w14:paraId="08116D62" w14:textId="0A603D88" w:rsidR="007D3739" w:rsidRPr="003D297E" w:rsidRDefault="007D3739" w:rsidP="00971735">
                      <w:pPr>
                        <w:pStyle w:val="Geenafstand"/>
                      </w:pPr>
                      <w:r>
                        <w:t>Kenmerk</w:t>
                      </w:r>
                      <w:r>
                        <w:tab/>
                      </w:r>
                      <w:r w:rsidRPr="00426BC0">
                        <w:t xml:space="preserve">: </w:t>
                      </w:r>
                      <w:sdt>
                        <w:sdt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009A60EA" w:rsidRPr="00426BC0">
                            <w:t>TN235048</w:t>
                          </w:r>
                        </w:sdtContent>
                      </w:sdt>
                      <w:r>
                        <w:fldChar w:fldCharType="begin"/>
                      </w:r>
                      <w:r>
                        <w:instrText xml:space="preserve"> ASK  Ovk_Kenmerk " "  \* MERGEFORMAT </w:instrText>
                      </w:r>
                      <w:r>
                        <w:fldChar w:fldCharType="separate"/>
                      </w:r>
                      <w:bookmarkStart w:id="2" w:name="Ovk_Kenmerk"/>
                      <w:r>
                        <w:t>TN54321</w:t>
                      </w:r>
                      <w:bookmarkEnd w:id="2"/>
                      <w:r>
                        <w:fldChar w:fldCharType="end"/>
                      </w:r>
                      <w:r>
                        <w:fldChar w:fldCharType="begin"/>
                      </w:r>
                      <w:r>
                        <w:instrText xml:space="preserve"> ASK  Ovk_Kenmerk "Voer TN met nummer in"  \* MERGEFORMAT </w:instrText>
                      </w:r>
                      <w:r>
                        <w:fldChar w:fldCharType="separate"/>
                      </w:r>
                      <w:r>
                        <w:t>TN54321</w:t>
                      </w:r>
                      <w:r>
                        <w:fldChar w:fldCharType="end"/>
                      </w:r>
                      <w:r>
                        <w:fldChar w:fldCharType="begin"/>
                      </w:r>
                      <w:r>
                        <w:instrText xml:space="preserve"> REF  Ovk_Kenmerk  \* MERGEFORMAT </w:instrText>
                      </w:r>
                      <w:r>
                        <w:fldChar w:fldCharType="end"/>
                      </w:r>
                      <w:r>
                        <w:fldChar w:fldCharType="begin"/>
                      </w:r>
                      <w:r>
                        <w:instrText xml:space="preserve"> REF  Ovk_Kenmerk  \* MERGEFORMAT </w:instrText>
                      </w:r>
                      <w:r>
                        <w:fldChar w:fldCharType="end"/>
                      </w:r>
                      <w:r>
                        <w:fldChar w:fldCharType="begin"/>
                      </w:r>
                      <w:r>
                        <w:instrText xml:space="preserve"> ASK  Ovk_Kenmerk "Voer TN nummer in"  \* MERGEFORMAT </w:instrText>
                      </w:r>
                      <w:r>
                        <w:fldChar w:fldCharType="end"/>
                      </w:r>
                      <w:r>
                        <w:fldChar w:fldCharType="begin"/>
                      </w:r>
                      <w:r>
                        <w:instrText xml:space="preserve"> ASK  Ovk_Kenmerk "Voer kenmerk Overeenkomst in"  \* MERGEFORMAT </w:instrText>
                      </w:r>
                      <w:r>
                        <w:fldChar w:fldCharType="separate"/>
                      </w:r>
                      <w:r>
                        <w:t>TN12345</w:t>
                      </w:r>
                      <w:r>
                        <w:fldChar w:fldCharType="end"/>
                      </w:r>
                    </w:p>
                  </w:txbxContent>
                </v:textbox>
              </v:shape>
            </w:pict>
          </mc:Fallback>
        </mc:AlternateContent>
      </w:r>
    </w:p>
    <w:p w14:paraId="08116C4C" w14:textId="77777777" w:rsidR="00CE5E4B" w:rsidRDefault="00CE5E4B" w:rsidP="00891FBD">
      <w:pPr>
        <w:jc w:val="center"/>
        <w:rPr>
          <w:b/>
          <w:sz w:val="28"/>
          <w:szCs w:val="28"/>
        </w:rPr>
      </w:pPr>
    </w:p>
    <w:p w14:paraId="08116C4D"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1" behindDoc="0" locked="0" layoutInCell="1" allowOverlap="1" wp14:anchorId="08116D19" wp14:editId="08116D1A">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rFonts w:cstheme="minorHAnsi"/>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p w14:paraId="08116D63" w14:textId="3021B756" w:rsidR="007D3739" w:rsidRPr="00426BC0" w:rsidRDefault="009A60EA" w:rsidP="00971735">
                                <w:pPr>
                                  <w:pStyle w:val="Geenafstand"/>
                                  <w:jc w:val="center"/>
                                  <w:rPr>
                                    <w:rFonts w:cstheme="minorHAnsi"/>
                                    <w:b/>
                                    <w:sz w:val="56"/>
                                    <w:szCs w:val="56"/>
                                  </w:rPr>
                                </w:pPr>
                                <w:r w:rsidRPr="00426BC0">
                                  <w:rPr>
                                    <w:rFonts w:cstheme="minorHAnsi"/>
                                    <w:b/>
                                    <w:sz w:val="56"/>
                                    <w:szCs w:val="56"/>
                                  </w:rPr>
                                  <w:t xml:space="preserve"> Elektronische spanningsbewaking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9" id="_x0000_s1028" type="#_x0000_t202" style="position:absolute;left:0;text-align:left;margin-left:8.65pt;margin-top:17.45pt;width:432.7pt;height:110.5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EcW8hMQ&#10;AgAA+wMAAA4AAAAAAAAAAAAAAAAALgIAAGRycy9lMm9Eb2MueG1sUEsBAi0AFAAGAAgAAAAhAKU6&#10;Dj3dAAAACQEAAA8AAAAAAAAAAAAAAAAAagQAAGRycy9kb3ducmV2LnhtbFBLBQYAAAAABAAEAPMA&#10;AAB0BQAAAAA=&#10;" filled="f" stroked="f">
                <v:textbox style="mso-fit-shape-to-text:t">
                  <w:txbxContent>
                    <w:sdt>
                      <w:sdtPr>
                        <w:rPr>
                          <w:rFonts w:cstheme="minorHAnsi"/>
                          <w:b/>
                          <w:sz w:val="56"/>
                          <w:szCs w:val="56"/>
                        </w:rPr>
                        <w:alias w:val="Samenvatting"/>
                        <w:tag w:val=""/>
                        <w:id w:val="-1103262404"/>
                        <w:dataBinding w:prefixMappings="xmlns:ns0='http://schemas.microsoft.com/office/2006/coverPageProps' " w:xpath="/ns0:CoverPageProperties[1]/ns0:Abstract[1]" w:storeItemID="{55AF091B-3C7A-41E3-B477-F2FDAA23CFDA}"/>
                        <w:text/>
                      </w:sdtPr>
                      <w:sdtEndPr/>
                      <w:sdtContent>
                        <w:p w14:paraId="08116D63" w14:textId="3021B756" w:rsidR="007D3739" w:rsidRPr="00426BC0" w:rsidRDefault="009A60EA" w:rsidP="00971735">
                          <w:pPr>
                            <w:pStyle w:val="Geenafstand"/>
                            <w:jc w:val="center"/>
                            <w:rPr>
                              <w:rFonts w:cstheme="minorHAnsi"/>
                              <w:b/>
                              <w:sz w:val="56"/>
                              <w:szCs w:val="56"/>
                            </w:rPr>
                          </w:pPr>
                          <w:r w:rsidRPr="00426BC0">
                            <w:rPr>
                              <w:rFonts w:cstheme="minorHAnsi"/>
                              <w:b/>
                              <w:sz w:val="56"/>
                              <w:szCs w:val="56"/>
                            </w:rPr>
                            <w:t xml:space="preserve"> Elektronische spanningsbewaking</w:t>
                          </w:r>
                        </w:p>
                      </w:sdtContent>
                    </w:sdt>
                  </w:txbxContent>
                </v:textbox>
              </v:shape>
            </w:pict>
          </mc:Fallback>
        </mc:AlternateContent>
      </w:r>
    </w:p>
    <w:p w14:paraId="08116C4E" w14:textId="77777777" w:rsidR="00CE5E4B" w:rsidRPr="00CE5E4B" w:rsidRDefault="00CE5E4B" w:rsidP="00CE5E4B">
      <w:pPr>
        <w:jc w:val="center"/>
        <w:rPr>
          <w:sz w:val="28"/>
          <w:szCs w:val="28"/>
        </w:rPr>
      </w:pPr>
    </w:p>
    <w:p w14:paraId="08116C4F" w14:textId="77777777" w:rsidR="00CE5E4B" w:rsidRPr="00CE5E4B" w:rsidRDefault="00CE5E4B" w:rsidP="00CE5E4B">
      <w:pPr>
        <w:jc w:val="center"/>
        <w:rPr>
          <w:sz w:val="28"/>
          <w:szCs w:val="28"/>
        </w:rPr>
      </w:pPr>
    </w:p>
    <w:p w14:paraId="08116C50" w14:textId="77777777" w:rsidR="00CE5E4B" w:rsidRPr="00CE5E4B" w:rsidRDefault="00CE5E4B" w:rsidP="00CE5E4B">
      <w:pPr>
        <w:jc w:val="center"/>
        <w:rPr>
          <w:sz w:val="28"/>
          <w:szCs w:val="28"/>
        </w:rPr>
      </w:pPr>
    </w:p>
    <w:p w14:paraId="08116C5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3" behindDoc="0" locked="0" layoutInCell="1" allowOverlap="1" wp14:anchorId="08116D1B" wp14:editId="08116D1C">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08116D64" w14:textId="77777777" w:rsidR="007D3739" w:rsidRPr="00971735" w:rsidRDefault="007D3739" w:rsidP="00971735">
                            <w:pPr>
                              <w:pStyle w:val="Geenafstand"/>
                              <w:jc w:val="center"/>
                              <w:rPr>
                                <w:sz w:val="36"/>
                                <w:szCs w:val="36"/>
                              </w:rPr>
                            </w:pPr>
                            <w:r w:rsidRPr="00971735">
                              <w:rPr>
                                <w:sz w:val="36"/>
                                <w:szCs w:val="36"/>
                              </w:rPr>
                              <w:t>tussen</w:t>
                            </w:r>
                          </w:p>
                          <w:p w14:paraId="08116D65" w14:textId="77777777" w:rsidR="007D3739" w:rsidRPr="007F0DE0" w:rsidRDefault="007D3739" w:rsidP="00971735">
                            <w:pPr>
                              <w:pStyle w:val="Geenafstand"/>
                              <w:jc w:val="center"/>
                              <w:rPr>
                                <w:b/>
                                <w:sz w:val="72"/>
                                <w:szCs w:val="72"/>
                              </w:rPr>
                            </w:pPr>
                            <w:r w:rsidRPr="007F0DE0">
                              <w:rPr>
                                <w:b/>
                                <w:sz w:val="72"/>
                                <w:szCs w:val="72"/>
                              </w:rPr>
                              <w:t>ProRail</w:t>
                            </w:r>
                          </w:p>
                          <w:p w14:paraId="08116D66" w14:textId="77777777" w:rsidR="007D3739" w:rsidRPr="00971735" w:rsidRDefault="007D3739" w:rsidP="00971735">
                            <w:pPr>
                              <w:pStyle w:val="Geenafstand"/>
                              <w:jc w:val="center"/>
                              <w:rPr>
                                <w:sz w:val="36"/>
                                <w:szCs w:val="36"/>
                              </w:rPr>
                            </w:pPr>
                            <w:r w:rsidRPr="00971735">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B" id="_x0000_s1029" type="#_x0000_t202" style="position:absolute;left:0;text-align:left;margin-left:9.35pt;margin-top:.55pt;width:431.95pt;height:110.55pt;z-index:251658243;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filled="f" stroked="f">
                <v:textbox style="mso-fit-shape-to-text:t">
                  <w:txbxContent>
                    <w:p w14:paraId="08116D64" w14:textId="77777777" w:rsidR="007D3739" w:rsidRPr="00971735" w:rsidRDefault="007D3739" w:rsidP="00971735">
                      <w:pPr>
                        <w:pStyle w:val="Geenafstand"/>
                        <w:jc w:val="center"/>
                        <w:rPr>
                          <w:sz w:val="36"/>
                          <w:szCs w:val="36"/>
                        </w:rPr>
                      </w:pPr>
                      <w:r w:rsidRPr="00971735">
                        <w:rPr>
                          <w:sz w:val="36"/>
                          <w:szCs w:val="36"/>
                        </w:rPr>
                        <w:t>tussen</w:t>
                      </w:r>
                    </w:p>
                    <w:p w14:paraId="08116D65" w14:textId="77777777" w:rsidR="007D3739" w:rsidRPr="007F0DE0" w:rsidRDefault="007D3739" w:rsidP="00971735">
                      <w:pPr>
                        <w:pStyle w:val="Geenafstand"/>
                        <w:jc w:val="center"/>
                        <w:rPr>
                          <w:b/>
                          <w:sz w:val="72"/>
                          <w:szCs w:val="72"/>
                        </w:rPr>
                      </w:pPr>
                      <w:r w:rsidRPr="007F0DE0">
                        <w:rPr>
                          <w:b/>
                          <w:sz w:val="72"/>
                          <w:szCs w:val="72"/>
                        </w:rPr>
                        <w:t>ProRail</w:t>
                      </w:r>
                    </w:p>
                    <w:p w14:paraId="08116D66" w14:textId="77777777" w:rsidR="007D3739" w:rsidRPr="00971735" w:rsidRDefault="007D3739" w:rsidP="00971735">
                      <w:pPr>
                        <w:pStyle w:val="Geenafstand"/>
                        <w:jc w:val="center"/>
                        <w:rPr>
                          <w:sz w:val="36"/>
                          <w:szCs w:val="36"/>
                        </w:rPr>
                      </w:pPr>
                      <w:r w:rsidRPr="00971735">
                        <w:rPr>
                          <w:sz w:val="36"/>
                          <w:szCs w:val="36"/>
                        </w:rPr>
                        <w:t>en</w:t>
                      </w:r>
                    </w:p>
                  </w:txbxContent>
                </v:textbox>
              </v:shape>
            </w:pict>
          </mc:Fallback>
        </mc:AlternateContent>
      </w:r>
    </w:p>
    <w:p w14:paraId="08116C52" w14:textId="77777777" w:rsidR="00CE5E4B" w:rsidRPr="00CE5E4B" w:rsidRDefault="00CE5E4B" w:rsidP="00CE5E4B">
      <w:pPr>
        <w:jc w:val="center"/>
        <w:rPr>
          <w:sz w:val="28"/>
          <w:szCs w:val="28"/>
        </w:rPr>
      </w:pPr>
    </w:p>
    <w:p w14:paraId="08116C53" w14:textId="77777777" w:rsidR="00CE5E4B" w:rsidRPr="00CE5E4B" w:rsidRDefault="00CE5E4B" w:rsidP="00CE5E4B">
      <w:pPr>
        <w:jc w:val="center"/>
        <w:rPr>
          <w:sz w:val="28"/>
          <w:szCs w:val="28"/>
        </w:rPr>
      </w:pPr>
    </w:p>
    <w:p w14:paraId="08116C54" w14:textId="77777777" w:rsidR="00CE5E4B" w:rsidRPr="00CE5E4B" w:rsidRDefault="00CE5E4B" w:rsidP="00CE5E4B">
      <w:pPr>
        <w:jc w:val="center"/>
        <w:rPr>
          <w:sz w:val="28"/>
          <w:szCs w:val="28"/>
        </w:rPr>
      </w:pPr>
    </w:p>
    <w:p w14:paraId="08116C55"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58244" behindDoc="0" locked="0" layoutInCell="1" allowOverlap="1" wp14:anchorId="08116D1D" wp14:editId="08116D1E">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08116D67" w14:textId="77777777" w:rsidR="007D3739" w:rsidRPr="00426BC0" w:rsidRDefault="007D3739" w:rsidP="00971735">
                            <w:pPr>
                              <w:pStyle w:val="Geenafstand"/>
                              <w:jc w:val="center"/>
                              <w:rPr>
                                <w:b/>
                                <w:sz w:val="72"/>
                                <w:szCs w:val="72"/>
                              </w:rPr>
                            </w:pPr>
                            <w:r w:rsidRPr="00426BC0">
                              <w:rPr>
                                <w:b/>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116D1D" id="_x0000_s1030" type="#_x0000_t202" style="position:absolute;left:0;text-align:left;margin-left:9.2pt;margin-top:21.95pt;width:432.7pt;height:110.55pt;z-index:2516582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08116D67" w14:textId="77777777" w:rsidR="007D3739" w:rsidRPr="00426BC0" w:rsidRDefault="007D3739" w:rsidP="00971735">
                      <w:pPr>
                        <w:pStyle w:val="Geenafstand"/>
                        <w:jc w:val="center"/>
                        <w:rPr>
                          <w:b/>
                          <w:sz w:val="72"/>
                          <w:szCs w:val="72"/>
                        </w:rPr>
                      </w:pPr>
                      <w:r w:rsidRPr="00426BC0">
                        <w:rPr>
                          <w:b/>
                          <w:sz w:val="72"/>
                          <w:szCs w:val="72"/>
                        </w:rPr>
                        <w:t>Opdrachtnemer</w:t>
                      </w:r>
                    </w:p>
                  </w:txbxContent>
                </v:textbox>
              </v:shape>
            </w:pict>
          </mc:Fallback>
        </mc:AlternateContent>
      </w:r>
    </w:p>
    <w:p w14:paraId="08116C56" w14:textId="77777777" w:rsidR="00CE5E4B" w:rsidRPr="00CE5E4B" w:rsidRDefault="00CE5E4B" w:rsidP="00CE5E4B">
      <w:pPr>
        <w:jc w:val="center"/>
        <w:rPr>
          <w:sz w:val="28"/>
          <w:szCs w:val="28"/>
        </w:rPr>
      </w:pPr>
    </w:p>
    <w:p w14:paraId="08116C57" w14:textId="77777777" w:rsidR="001C76CA" w:rsidRDefault="001C76CA" w:rsidP="00CE5E4B">
      <w:pPr>
        <w:jc w:val="center"/>
        <w:rPr>
          <w:sz w:val="28"/>
          <w:szCs w:val="28"/>
        </w:rPr>
      </w:pPr>
    </w:p>
    <w:p w14:paraId="08116C5A" w14:textId="77777777" w:rsidR="00CE5E4B" w:rsidRDefault="00CE5E4B" w:rsidP="00CE5E4B">
      <w:pPr>
        <w:jc w:val="center"/>
        <w:rPr>
          <w:sz w:val="28"/>
          <w:szCs w:val="28"/>
        </w:rPr>
      </w:pPr>
    </w:p>
    <w:p w14:paraId="08116C5B" w14:textId="77777777" w:rsidR="00CE5E4B" w:rsidRDefault="00CE5E4B" w:rsidP="00CE5E4B">
      <w:pPr>
        <w:jc w:val="center"/>
        <w:rPr>
          <w:sz w:val="28"/>
          <w:szCs w:val="28"/>
        </w:rPr>
      </w:pPr>
    </w:p>
    <w:p w14:paraId="08116C5C" w14:textId="77777777" w:rsidR="00CE5E4B" w:rsidRDefault="00CE5E4B" w:rsidP="00CE5E4B">
      <w:pPr>
        <w:jc w:val="center"/>
        <w:rPr>
          <w:sz w:val="28"/>
          <w:szCs w:val="28"/>
        </w:rPr>
      </w:pPr>
    </w:p>
    <w:p w14:paraId="08116C5D" w14:textId="77777777" w:rsidR="00CE5E4B" w:rsidRPr="00CE5E4B" w:rsidRDefault="00CE5E4B" w:rsidP="00CE5E4B">
      <w:pPr>
        <w:rPr>
          <w:sz w:val="16"/>
          <w:szCs w:val="16"/>
        </w:rPr>
      </w:pPr>
    </w:p>
    <w:p w14:paraId="08116C5E" w14:textId="77777777" w:rsidR="00CE5E4B" w:rsidRPr="00CE5E4B" w:rsidRDefault="00CE5E4B" w:rsidP="00CE5E4B">
      <w:pPr>
        <w:rPr>
          <w:sz w:val="16"/>
          <w:szCs w:val="16"/>
        </w:rPr>
        <w:sectPr w:rsidR="00CE5E4B" w:rsidRPr="00CE5E4B" w:rsidSect="003D297E">
          <w:headerReference w:type="first" r:id="rId13"/>
          <w:pgSz w:w="11906" w:h="16838"/>
          <w:pgMar w:top="1417" w:right="1417" w:bottom="1417" w:left="1417" w:header="708" w:footer="708" w:gutter="0"/>
          <w:pgNumType w:start="1"/>
          <w:cols w:space="708"/>
          <w:titlePg/>
          <w:docGrid w:linePitch="360"/>
        </w:sectPr>
      </w:pPr>
    </w:p>
    <w:p w14:paraId="08116C5F" w14:textId="77777777" w:rsidR="007D3739" w:rsidRPr="00472F76" w:rsidRDefault="007D3739" w:rsidP="007D3739">
      <w:pPr>
        <w:pStyle w:val="Kop1"/>
      </w:pPr>
      <w:bookmarkStart w:id="2" w:name="_Toc487024480"/>
      <w:bookmarkStart w:id="3" w:name="_Toc488144057"/>
      <w:bookmarkStart w:id="4" w:name="_Toc488144252"/>
      <w:bookmarkStart w:id="5" w:name="_Toc23934669"/>
      <w:r w:rsidRPr="00472F76">
        <w:lastRenderedPageBreak/>
        <w:t>Partijen</w:t>
      </w:r>
      <w:bookmarkEnd w:id="2"/>
      <w:bookmarkEnd w:id="3"/>
      <w:bookmarkEnd w:id="4"/>
      <w:bookmarkEnd w:id="5"/>
    </w:p>
    <w:p w14:paraId="08116C61" w14:textId="3B855EB9" w:rsidR="007D3739" w:rsidRPr="006B4F3B" w:rsidRDefault="007D3739" w:rsidP="007D3739">
      <w:pPr>
        <w:rPr>
          <w:rFonts w:asciiTheme="minorHAnsi" w:hAnsiTheme="minorHAnsi" w:cstheme="minorHAnsi"/>
        </w:rPr>
      </w:pPr>
      <w:r w:rsidRPr="006B4F3B">
        <w:rPr>
          <w:rFonts w:asciiTheme="minorHAnsi" w:hAnsiTheme="minorHAnsi" w:cstheme="minorHAnsi"/>
        </w:rPr>
        <w:t>De besloten vennootschap met beperkt</w:t>
      </w:r>
      <w:r w:rsidR="00923C1E" w:rsidRPr="006B4F3B">
        <w:rPr>
          <w:rFonts w:asciiTheme="minorHAnsi" w:hAnsiTheme="minorHAnsi" w:cstheme="minorHAnsi"/>
        </w:rPr>
        <w:t>e aansprakelijkheid ProRail B.V.</w:t>
      </w:r>
      <w:r w:rsidRPr="006B4F3B">
        <w:rPr>
          <w:rFonts w:asciiTheme="minorHAnsi" w:hAnsiTheme="minorHAnsi" w:cstheme="minorHAnsi"/>
        </w:rPr>
        <w:t>,</w:t>
      </w:r>
      <w:r w:rsidR="00923C1E" w:rsidRPr="006B4F3B">
        <w:rPr>
          <w:rFonts w:asciiTheme="minorHAnsi" w:hAnsiTheme="minorHAnsi" w:cstheme="minorHAnsi"/>
        </w:rPr>
        <w:t xml:space="preserve"> </w:t>
      </w:r>
      <w:r w:rsidR="00BB037D">
        <w:rPr>
          <w:rFonts w:asciiTheme="minorHAnsi" w:hAnsiTheme="minorHAnsi" w:cstheme="minorHAnsi"/>
        </w:rPr>
        <w:t xml:space="preserve">statutair gevestigd te </w:t>
      </w:r>
      <w:proofErr w:type="spellStart"/>
      <w:r w:rsidR="00BB037D">
        <w:rPr>
          <w:rFonts w:asciiTheme="minorHAnsi" w:hAnsiTheme="minorHAnsi" w:cstheme="minorHAnsi"/>
        </w:rPr>
        <w:t>Moreelsepark</w:t>
      </w:r>
      <w:proofErr w:type="spellEnd"/>
      <w:r w:rsidR="00BB037D">
        <w:rPr>
          <w:rFonts w:asciiTheme="minorHAnsi" w:hAnsiTheme="minorHAnsi" w:cstheme="minorHAnsi"/>
        </w:rPr>
        <w:t xml:space="preserve"> 3 in Utrecht, </w:t>
      </w:r>
      <w:r w:rsidRPr="006B4F3B">
        <w:rPr>
          <w:rFonts w:asciiTheme="minorHAnsi" w:hAnsiTheme="minorHAnsi" w:cstheme="minorHAnsi"/>
        </w:rPr>
        <w:t>hierna te noemen: ProRail, vertegenwoordigd door</w:t>
      </w:r>
    </w:p>
    <w:p w14:paraId="08116C62" w14:textId="77777777" w:rsidR="007D3739" w:rsidRPr="006B4F3B" w:rsidRDefault="007D3739" w:rsidP="007D3739">
      <w:pPr>
        <w:rPr>
          <w:rFonts w:asciiTheme="minorHAnsi" w:hAnsiTheme="minorHAnsi" w:cstheme="minorHAnsi"/>
          <w:color w:val="0070C0"/>
        </w:rPr>
      </w:pPr>
      <w:r w:rsidRPr="006B4F3B">
        <w:rPr>
          <w:rFonts w:asciiTheme="minorHAnsi" w:hAnsiTheme="minorHAnsi" w:cstheme="minorHAnsi"/>
          <w:color w:val="0070C0"/>
        </w:rPr>
        <w:t>naam en functie</w:t>
      </w:r>
    </w:p>
    <w:p w14:paraId="08116C63" w14:textId="40558900"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en</w:t>
      </w:r>
      <w:r w:rsidR="003B1CF7" w:rsidRPr="006B4F3B">
        <w:rPr>
          <w:rFonts w:asciiTheme="minorHAnsi" w:hAnsiTheme="minorHAnsi" w:cstheme="minorHAnsi"/>
          <w:color w:val="0070C0"/>
        </w:rPr>
        <w:t xml:space="preserve"> </w:t>
      </w:r>
      <w:r w:rsidR="003B1CF7" w:rsidRPr="006B4F3B">
        <w:rPr>
          <w:rFonts w:asciiTheme="minorHAnsi" w:hAnsiTheme="minorHAnsi" w:cstheme="minorHAnsi"/>
          <w:i/>
          <w:color w:val="FF0000"/>
        </w:rPr>
        <w:t>&lt; 2</w:t>
      </w:r>
      <w:r w:rsidR="003B1CF7" w:rsidRPr="006B4F3B">
        <w:rPr>
          <w:rFonts w:asciiTheme="minorHAnsi" w:hAnsiTheme="minorHAnsi" w:cstheme="minorHAnsi"/>
          <w:i/>
          <w:color w:val="FF0000"/>
          <w:vertAlign w:val="superscript"/>
        </w:rPr>
        <w:t>e</w:t>
      </w:r>
      <w:r w:rsidR="003B1CF7" w:rsidRPr="006B4F3B">
        <w:rPr>
          <w:rFonts w:asciiTheme="minorHAnsi" w:hAnsiTheme="minorHAnsi" w:cstheme="minorHAnsi"/>
          <w:i/>
          <w:color w:val="FF0000"/>
        </w:rPr>
        <w:t xml:space="preserve"> naam weg laten als </w:t>
      </w:r>
      <w:r w:rsidR="00A5108C" w:rsidRPr="006B4F3B">
        <w:rPr>
          <w:rFonts w:asciiTheme="minorHAnsi" w:hAnsiTheme="minorHAnsi" w:cstheme="minorHAnsi"/>
          <w:i/>
          <w:color w:val="FF0000"/>
        </w:rPr>
        <w:t>er 1 ondertekent</w:t>
      </w:r>
      <w:r w:rsidR="003B1CF7" w:rsidRPr="006B4F3B">
        <w:rPr>
          <w:rFonts w:asciiTheme="minorHAnsi" w:hAnsiTheme="minorHAnsi" w:cstheme="minorHAnsi"/>
          <w:i/>
          <w:color w:val="FF0000"/>
        </w:rPr>
        <w:t xml:space="preserve"> &gt;</w:t>
      </w:r>
    </w:p>
    <w:p w14:paraId="08116C64" w14:textId="77777777" w:rsidR="007D3739" w:rsidRPr="006B4F3B" w:rsidRDefault="007D3739" w:rsidP="007D3739">
      <w:pPr>
        <w:rPr>
          <w:rFonts w:asciiTheme="minorHAnsi" w:hAnsiTheme="minorHAnsi" w:cstheme="minorHAnsi"/>
        </w:rPr>
      </w:pPr>
      <w:r w:rsidRPr="006B4F3B">
        <w:rPr>
          <w:rFonts w:asciiTheme="minorHAnsi" w:hAnsiTheme="minorHAnsi" w:cstheme="minorHAnsi"/>
          <w:color w:val="0070C0"/>
        </w:rPr>
        <w:t>naam en functie</w:t>
      </w:r>
      <w:r w:rsidRPr="006B4F3B">
        <w:rPr>
          <w:rFonts w:asciiTheme="minorHAnsi" w:hAnsiTheme="minorHAnsi" w:cstheme="minorHAnsi"/>
        </w:rPr>
        <w:t>,</w:t>
      </w:r>
    </w:p>
    <w:p w14:paraId="08116C65" w14:textId="77777777" w:rsidR="007D3739" w:rsidRPr="006B4F3B" w:rsidRDefault="007D3739" w:rsidP="007D3739">
      <w:pPr>
        <w:rPr>
          <w:rFonts w:asciiTheme="minorHAnsi" w:hAnsiTheme="minorHAnsi" w:cstheme="minorHAnsi"/>
        </w:rPr>
      </w:pPr>
      <w:r w:rsidRPr="006B4F3B">
        <w:rPr>
          <w:rFonts w:asciiTheme="minorHAnsi" w:hAnsiTheme="minorHAnsi" w:cstheme="minorHAnsi"/>
        </w:rPr>
        <w:t>en</w:t>
      </w:r>
    </w:p>
    <w:p w14:paraId="08116C67" w14:textId="360DCE6A" w:rsidR="007D3739" w:rsidRPr="006B4F3B" w:rsidRDefault="007D3739" w:rsidP="007D3739">
      <w:pPr>
        <w:rPr>
          <w:rFonts w:asciiTheme="minorHAnsi" w:hAnsiTheme="minorHAnsi" w:cstheme="minorHAnsi"/>
        </w:rPr>
      </w:pPr>
      <w:r w:rsidRPr="006B4F3B">
        <w:rPr>
          <w:rFonts w:asciiTheme="minorHAnsi" w:hAnsiTheme="minorHAnsi" w:cstheme="minorHAnsi"/>
          <w:color w:val="0070C0"/>
          <w:highlight w:val="lightGray"/>
        </w:rPr>
        <w:t>Ondernemingsvorm</w:t>
      </w:r>
      <w:r w:rsidR="009C5406">
        <w:rPr>
          <w:rFonts w:asciiTheme="minorHAnsi" w:hAnsiTheme="minorHAnsi" w:cstheme="minorHAnsi"/>
          <w:color w:val="0070C0"/>
          <w:highlight w:val="lightGray"/>
        </w:rPr>
        <w:t xml:space="preserve"> en</w:t>
      </w:r>
      <w:r w:rsidRPr="006B4F3B">
        <w:rPr>
          <w:rFonts w:asciiTheme="minorHAnsi" w:hAnsiTheme="minorHAnsi" w:cstheme="minorHAnsi"/>
          <w:color w:val="0070C0"/>
          <w:highlight w:val="lightGray"/>
        </w:rPr>
        <w:t xml:space="preserve"> bedrijfsnaam opdrachtnemer</w:t>
      </w:r>
      <w:r w:rsidRPr="006B4F3B">
        <w:rPr>
          <w:rFonts w:asciiTheme="minorHAnsi" w:hAnsiTheme="minorHAnsi" w:cstheme="minorHAnsi"/>
        </w:rPr>
        <w:t>,</w:t>
      </w:r>
      <w:r w:rsidR="00923C1E" w:rsidRPr="006B4F3B">
        <w:rPr>
          <w:rFonts w:asciiTheme="minorHAnsi" w:hAnsiTheme="minorHAnsi" w:cstheme="minorHAnsi"/>
        </w:rPr>
        <w:t xml:space="preserve"> </w:t>
      </w:r>
      <w:r w:rsidR="00BB037D">
        <w:rPr>
          <w:rFonts w:asciiTheme="minorHAnsi" w:hAnsiTheme="minorHAnsi" w:cstheme="minorHAnsi"/>
        </w:rPr>
        <w:t xml:space="preserve">statutair gevestigd te </w:t>
      </w:r>
      <w:r w:rsidR="00BB037D" w:rsidRPr="00BB037D">
        <w:rPr>
          <w:rFonts w:asciiTheme="minorHAnsi" w:hAnsiTheme="minorHAnsi" w:cstheme="minorHAnsi"/>
          <w:color w:val="0070C0"/>
          <w:highlight w:val="lightGray"/>
        </w:rPr>
        <w:t>adres</w:t>
      </w:r>
      <w:r w:rsidR="00BB037D">
        <w:rPr>
          <w:rFonts w:asciiTheme="minorHAnsi" w:hAnsiTheme="minorHAnsi" w:cstheme="minorHAnsi"/>
        </w:rPr>
        <w:t xml:space="preserve">, </w:t>
      </w:r>
      <w:r w:rsidRPr="006B4F3B">
        <w:rPr>
          <w:rFonts w:asciiTheme="minorHAnsi" w:hAnsiTheme="minorHAnsi" w:cstheme="minorHAnsi"/>
        </w:rPr>
        <w:t>hierna te noemen: de Opdrachtnemer, vertegenwoordigd door</w:t>
      </w:r>
    </w:p>
    <w:p w14:paraId="08116C68" w14:textId="77777777" w:rsidR="003B1CF7" w:rsidRPr="006B4F3B" w:rsidRDefault="003B1CF7" w:rsidP="003B1CF7">
      <w:pPr>
        <w:rPr>
          <w:rFonts w:asciiTheme="minorHAnsi" w:hAnsiTheme="minorHAnsi" w:cstheme="minorHAnsi"/>
          <w:color w:val="0070C0"/>
          <w:highlight w:val="lightGray"/>
        </w:rPr>
      </w:pPr>
      <w:r w:rsidRPr="006B4F3B">
        <w:rPr>
          <w:rFonts w:asciiTheme="minorHAnsi" w:hAnsiTheme="minorHAnsi" w:cstheme="minorHAnsi"/>
          <w:color w:val="0070C0"/>
          <w:highlight w:val="lightGray"/>
        </w:rPr>
        <w:t>naam en functie</w:t>
      </w:r>
    </w:p>
    <w:p w14:paraId="08116C69" w14:textId="2223393E" w:rsidR="003B1CF7" w:rsidRPr="006B4F3B" w:rsidRDefault="003B1CF7" w:rsidP="003B1CF7">
      <w:pPr>
        <w:rPr>
          <w:rFonts w:asciiTheme="minorHAnsi" w:hAnsiTheme="minorHAnsi" w:cstheme="minorHAnsi"/>
          <w:highlight w:val="lightGray"/>
        </w:rPr>
      </w:pPr>
      <w:r w:rsidRPr="006B4F3B">
        <w:rPr>
          <w:rFonts w:asciiTheme="minorHAnsi" w:hAnsiTheme="minorHAnsi" w:cstheme="minorHAnsi"/>
          <w:color w:val="0070C0"/>
          <w:highlight w:val="lightGray"/>
        </w:rPr>
        <w:t xml:space="preserve">en </w:t>
      </w:r>
      <w:r w:rsidRPr="006B4F3B">
        <w:rPr>
          <w:rFonts w:asciiTheme="minorHAnsi" w:hAnsiTheme="minorHAnsi" w:cstheme="minorHAnsi"/>
          <w:i/>
          <w:color w:val="FF0000"/>
          <w:highlight w:val="lightGray"/>
        </w:rPr>
        <w:t>&lt; 2</w:t>
      </w:r>
      <w:r w:rsidRPr="006B4F3B">
        <w:rPr>
          <w:rFonts w:asciiTheme="minorHAnsi" w:hAnsiTheme="minorHAnsi" w:cstheme="minorHAnsi"/>
          <w:i/>
          <w:color w:val="FF0000"/>
          <w:highlight w:val="lightGray"/>
          <w:vertAlign w:val="superscript"/>
        </w:rPr>
        <w:t>e</w:t>
      </w:r>
      <w:r w:rsidRPr="006B4F3B">
        <w:rPr>
          <w:rFonts w:asciiTheme="minorHAnsi" w:hAnsiTheme="minorHAnsi" w:cstheme="minorHAnsi"/>
          <w:i/>
          <w:color w:val="FF0000"/>
          <w:highlight w:val="lightGray"/>
        </w:rPr>
        <w:t xml:space="preserve"> naa</w:t>
      </w:r>
      <w:r w:rsidR="00A5108C" w:rsidRPr="006B4F3B">
        <w:rPr>
          <w:rFonts w:asciiTheme="minorHAnsi" w:hAnsiTheme="minorHAnsi" w:cstheme="minorHAnsi"/>
          <w:i/>
          <w:color w:val="FF0000"/>
          <w:highlight w:val="lightGray"/>
        </w:rPr>
        <w:t>m weg laten als er 1 ondertekent</w:t>
      </w:r>
      <w:r w:rsidRPr="006B4F3B">
        <w:rPr>
          <w:rFonts w:asciiTheme="minorHAnsi" w:hAnsiTheme="minorHAnsi" w:cstheme="minorHAnsi"/>
          <w:i/>
          <w:color w:val="FF0000"/>
          <w:highlight w:val="lightGray"/>
        </w:rPr>
        <w:t xml:space="preserve"> &gt;</w:t>
      </w:r>
    </w:p>
    <w:p w14:paraId="08116C6A" w14:textId="77777777" w:rsidR="007D3739" w:rsidRPr="006B4F3B" w:rsidRDefault="007D3739" w:rsidP="007D3739">
      <w:pPr>
        <w:rPr>
          <w:rFonts w:asciiTheme="minorHAnsi" w:hAnsiTheme="minorHAnsi" w:cstheme="minorHAnsi"/>
        </w:rPr>
      </w:pPr>
      <w:r w:rsidRPr="006B4F3B">
        <w:rPr>
          <w:rFonts w:asciiTheme="minorHAnsi" w:hAnsiTheme="minorHAnsi" w:cstheme="minorHAnsi"/>
          <w:color w:val="0070C0"/>
          <w:highlight w:val="lightGray"/>
        </w:rPr>
        <w:t>naam en functie</w:t>
      </w:r>
      <w:r w:rsidRPr="006B4F3B">
        <w:rPr>
          <w:rFonts w:asciiTheme="minorHAnsi" w:hAnsiTheme="minorHAnsi" w:cstheme="minorHAnsi"/>
          <w:highlight w:val="lightGray"/>
        </w:rPr>
        <w:t>.</w:t>
      </w:r>
    </w:p>
    <w:p w14:paraId="1F41CEAF" w14:textId="776524F8" w:rsidR="006327E4" w:rsidRPr="006B4F3B" w:rsidRDefault="006327E4" w:rsidP="007D3739">
      <w:pPr>
        <w:rPr>
          <w:rFonts w:asciiTheme="minorHAnsi" w:hAnsiTheme="minorHAnsi" w:cstheme="minorHAnsi"/>
        </w:rPr>
      </w:pPr>
      <w:r w:rsidRPr="006B4F3B">
        <w:rPr>
          <w:rFonts w:asciiTheme="minorHAnsi" w:hAnsiTheme="minorHAnsi" w:cstheme="minorHAnsi"/>
        </w:rPr>
        <w:t>hierna te noemen: Partijen.</w:t>
      </w:r>
    </w:p>
    <w:p w14:paraId="08116C6B" w14:textId="77777777" w:rsidR="007D3739" w:rsidRDefault="007D3739" w:rsidP="007D3739">
      <w:pPr>
        <w:pStyle w:val="Kop1"/>
      </w:pPr>
      <w:bookmarkStart w:id="6" w:name="_Toc487024482"/>
      <w:bookmarkStart w:id="7" w:name="_Toc488144058"/>
      <w:bookmarkStart w:id="8" w:name="_Toc488144253"/>
      <w:bookmarkStart w:id="9" w:name="_Toc23934670"/>
      <w:r w:rsidRPr="001115C0">
        <w:t>overwegende dat</w:t>
      </w:r>
      <w:bookmarkEnd w:id="6"/>
      <w:bookmarkEnd w:id="7"/>
      <w:bookmarkEnd w:id="8"/>
      <w:bookmarkEnd w:id="9"/>
      <w:r>
        <w:t xml:space="preserve"> </w:t>
      </w:r>
    </w:p>
    <w:p w14:paraId="4D2E334B" w14:textId="697C48A0" w:rsidR="00E248DB" w:rsidRPr="00E248DB" w:rsidRDefault="00D27CA8" w:rsidP="003E0045">
      <w:pPr>
        <w:pStyle w:val="Kop5"/>
        <w:rPr>
          <w:rFonts w:asciiTheme="minorHAnsi" w:hAnsiTheme="minorHAnsi" w:cstheme="minorHAnsi"/>
        </w:rPr>
      </w:pPr>
      <w:r w:rsidRPr="006B4F3B">
        <w:rPr>
          <w:rFonts w:asciiTheme="minorHAnsi" w:hAnsiTheme="minorHAnsi" w:cstheme="minorHAnsi"/>
        </w:rPr>
        <w:t xml:space="preserve">ProRail behoefte heeft </w:t>
      </w:r>
      <w:r w:rsidR="00895AAE">
        <w:rPr>
          <w:rFonts w:asciiTheme="minorHAnsi" w:hAnsiTheme="minorHAnsi" w:cstheme="minorHAnsi"/>
        </w:rPr>
        <w:t xml:space="preserve">aan de levering van </w:t>
      </w:r>
      <w:r w:rsidR="009A60EA" w:rsidRPr="00426BC0">
        <w:rPr>
          <w:rFonts w:asciiTheme="minorHAnsi" w:eastAsiaTheme="minorHAnsi" w:hAnsiTheme="minorHAnsi" w:cstheme="minorHAnsi"/>
          <w:szCs w:val="22"/>
        </w:rPr>
        <w:t>Elektronische spanningsbewaking</w:t>
      </w:r>
      <w:r w:rsidR="00E248DB" w:rsidRPr="00426BC0">
        <w:rPr>
          <w:rFonts w:asciiTheme="minorHAnsi" w:eastAsiaTheme="minorHAnsi" w:hAnsiTheme="minorHAnsi" w:cstheme="minorHAnsi"/>
          <w:szCs w:val="22"/>
        </w:rPr>
        <w:t>;</w:t>
      </w:r>
      <w:r w:rsidR="00416930" w:rsidRPr="00426BC0">
        <w:rPr>
          <w:rFonts w:asciiTheme="minorHAnsi" w:eastAsiaTheme="minorHAnsi" w:hAnsiTheme="minorHAnsi" w:cstheme="minorHAnsi"/>
          <w:szCs w:val="22"/>
        </w:rPr>
        <w:t xml:space="preserve"> </w:t>
      </w:r>
    </w:p>
    <w:p w14:paraId="08116C6E" w14:textId="0A522753"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ProRail daarom deze Overeenkomst heeft opgesteld;</w:t>
      </w:r>
    </w:p>
    <w:p w14:paraId="08116C6F" w14:textId="2E3FB0C5" w:rsidR="007D3739" w:rsidRPr="006B4F3B" w:rsidRDefault="007D3739" w:rsidP="003E0045">
      <w:pPr>
        <w:pStyle w:val="Kop5"/>
        <w:rPr>
          <w:rFonts w:asciiTheme="minorHAnsi" w:hAnsiTheme="minorHAnsi" w:cstheme="minorHAnsi"/>
        </w:rPr>
      </w:pPr>
      <w:r w:rsidRPr="006B4F3B">
        <w:rPr>
          <w:rFonts w:asciiTheme="minorHAnsi" w:hAnsiTheme="minorHAnsi" w:cstheme="minorHAnsi"/>
        </w:rPr>
        <w:t>ProRail een aanbestedingsprocedure heeft gevolgd confo</w:t>
      </w:r>
      <w:r w:rsidRPr="004870E4">
        <w:rPr>
          <w:rFonts w:asciiTheme="minorHAnsi" w:hAnsiTheme="minorHAnsi" w:cstheme="minorHAnsi"/>
        </w:rPr>
        <w:t xml:space="preserve">rm Deel II van </w:t>
      </w:r>
      <w:r w:rsidRPr="006B4F3B">
        <w:rPr>
          <w:rFonts w:asciiTheme="minorHAnsi" w:hAnsiTheme="minorHAnsi" w:cstheme="minorHAnsi"/>
        </w:rPr>
        <w:t>het ARN</w:t>
      </w:r>
      <w:r w:rsidRPr="006B4F3B">
        <w:rPr>
          <w:rFonts w:asciiTheme="minorHAnsi" w:hAnsiTheme="minorHAnsi" w:cstheme="minorHAnsi"/>
          <w:vertAlign w:val="superscript"/>
        </w:rPr>
        <w:t>2016</w:t>
      </w:r>
      <w:r w:rsidRPr="006B4F3B">
        <w:rPr>
          <w:rFonts w:asciiTheme="minorHAnsi" w:hAnsiTheme="minorHAnsi" w:cstheme="minorHAnsi"/>
        </w:rPr>
        <w:t>;</w:t>
      </w:r>
    </w:p>
    <w:p w14:paraId="08116C70" w14:textId="717DA525" w:rsidR="007D3739" w:rsidRPr="00426BC0" w:rsidRDefault="007D3739" w:rsidP="003E0045">
      <w:pPr>
        <w:pStyle w:val="Kop5"/>
        <w:rPr>
          <w:rFonts w:asciiTheme="minorHAnsi" w:hAnsiTheme="minorHAnsi" w:cstheme="minorHAnsi"/>
        </w:rPr>
      </w:pPr>
      <w:r w:rsidRPr="00426BC0">
        <w:rPr>
          <w:rFonts w:asciiTheme="minorHAnsi" w:hAnsiTheme="minorHAnsi" w:cstheme="minorHAnsi"/>
        </w:rPr>
        <w:t>de Opdrachtnemer in het kader van de aanbestedingsprocedure een aanbieding heeft gedaan</w:t>
      </w:r>
      <w:r w:rsidR="00FE46C3" w:rsidRPr="00426BC0">
        <w:rPr>
          <w:rFonts w:asciiTheme="minorHAnsi" w:hAnsiTheme="minorHAnsi" w:cstheme="minorHAnsi"/>
        </w:rPr>
        <w:t>, welke op basis van de gunningscriteria als tweede in rang is geëindigd</w:t>
      </w:r>
      <w:r w:rsidRPr="00426BC0">
        <w:rPr>
          <w:rFonts w:asciiTheme="minorHAnsi" w:hAnsiTheme="minorHAnsi" w:cstheme="minorHAnsi"/>
        </w:rPr>
        <w:t xml:space="preserve">; </w:t>
      </w:r>
    </w:p>
    <w:p w14:paraId="6314B14C" w14:textId="154A3F26" w:rsidR="00FE46C3" w:rsidRPr="00426BC0" w:rsidRDefault="007D3739" w:rsidP="00FE46C3">
      <w:pPr>
        <w:pStyle w:val="Kop5"/>
        <w:rPr>
          <w:rFonts w:asciiTheme="minorHAnsi" w:hAnsiTheme="minorHAnsi" w:cstheme="minorHAnsi"/>
        </w:rPr>
      </w:pPr>
      <w:r w:rsidRPr="00426BC0">
        <w:rPr>
          <w:rFonts w:asciiTheme="minorHAnsi" w:hAnsiTheme="minorHAnsi" w:cstheme="minorHAnsi"/>
        </w:rPr>
        <w:t xml:space="preserve">ProRail, </w:t>
      </w:r>
      <w:r w:rsidR="00FE46C3" w:rsidRPr="00426BC0">
        <w:rPr>
          <w:rFonts w:asciiTheme="minorHAnsi" w:hAnsiTheme="minorHAnsi" w:cstheme="minorHAnsi"/>
        </w:rPr>
        <w:t>gegeven het resultaat van de aanbesteding, met</w:t>
      </w:r>
      <w:r w:rsidRPr="00426BC0">
        <w:rPr>
          <w:rFonts w:asciiTheme="minorHAnsi" w:hAnsiTheme="minorHAnsi" w:cstheme="minorHAnsi"/>
        </w:rPr>
        <w:t xml:space="preserve"> Opdrachtnemer </w:t>
      </w:r>
      <w:r w:rsidR="00FE46C3" w:rsidRPr="00426BC0">
        <w:rPr>
          <w:rFonts w:asciiTheme="minorHAnsi" w:hAnsiTheme="minorHAnsi" w:cstheme="minorHAnsi"/>
        </w:rPr>
        <w:t>een Raamovereenkomst met wachtkamerregeling wenst te sluiten</w:t>
      </w:r>
      <w:r w:rsidR="003B1CF7" w:rsidRPr="00426BC0">
        <w:rPr>
          <w:rFonts w:asciiTheme="minorHAnsi" w:hAnsiTheme="minorHAnsi" w:cstheme="minorHAnsi"/>
        </w:rPr>
        <w:t>;</w:t>
      </w:r>
    </w:p>
    <w:p w14:paraId="43D2389F" w14:textId="30FBC63B" w:rsidR="00FE46C3" w:rsidRPr="00426BC0" w:rsidRDefault="00FE46C3" w:rsidP="1C3CD73B">
      <w:pPr>
        <w:pStyle w:val="Kop5"/>
        <w:rPr>
          <w:rFonts w:asciiTheme="minorHAnsi" w:hAnsiTheme="minorHAnsi" w:cstheme="minorBidi"/>
        </w:rPr>
      </w:pPr>
      <w:r w:rsidRPr="00426BC0">
        <w:rPr>
          <w:rFonts w:asciiTheme="minorHAnsi" w:hAnsiTheme="minorHAnsi" w:cstheme="minorBidi"/>
        </w:rPr>
        <w:t xml:space="preserve">Een </w:t>
      </w:r>
      <w:r w:rsidR="007F66B0" w:rsidRPr="00426BC0">
        <w:rPr>
          <w:rFonts w:asciiTheme="minorHAnsi" w:hAnsiTheme="minorHAnsi" w:cstheme="minorBidi"/>
        </w:rPr>
        <w:t>Ov</w:t>
      </w:r>
      <w:r w:rsidRPr="00426BC0">
        <w:rPr>
          <w:rFonts w:asciiTheme="minorHAnsi" w:hAnsiTheme="minorHAnsi" w:cstheme="minorBidi"/>
        </w:rPr>
        <w:t xml:space="preserve">ereenkomst met wachtkamerregeling een overeenkomst </w:t>
      </w:r>
      <w:r w:rsidR="5054EA34" w:rsidRPr="00426BC0">
        <w:rPr>
          <w:rFonts w:asciiTheme="minorHAnsi" w:hAnsiTheme="minorHAnsi" w:cstheme="minorBidi"/>
        </w:rPr>
        <w:t xml:space="preserve">is </w:t>
      </w:r>
      <w:r w:rsidRPr="00426BC0">
        <w:rPr>
          <w:rFonts w:asciiTheme="minorHAnsi" w:hAnsiTheme="minorHAnsi" w:cstheme="minorBidi"/>
        </w:rPr>
        <w:t>onder een opschortende voorwaarde, die wordt gesloten met</w:t>
      </w:r>
      <w:r w:rsidR="00EE18A4" w:rsidRPr="00426BC0">
        <w:rPr>
          <w:rFonts w:asciiTheme="minorHAnsi" w:hAnsiTheme="minorHAnsi" w:cstheme="minorBidi"/>
        </w:rPr>
        <w:t xml:space="preserve"> de partij die</w:t>
      </w:r>
      <w:r w:rsidRPr="00426BC0">
        <w:rPr>
          <w:rFonts w:asciiTheme="minorHAnsi" w:hAnsiTheme="minorHAnsi" w:cstheme="minorBidi"/>
        </w:rPr>
        <w:t>, na toepassing van de gunningscriteria, als tweede in rang is aangemerkt</w:t>
      </w:r>
      <w:r w:rsidR="00EE18A4" w:rsidRPr="00426BC0">
        <w:rPr>
          <w:rFonts w:asciiTheme="minorHAnsi" w:hAnsiTheme="minorHAnsi" w:cstheme="minorBidi"/>
        </w:rPr>
        <w:t>.</w:t>
      </w:r>
      <w:r w:rsidRPr="00426BC0">
        <w:rPr>
          <w:rFonts w:asciiTheme="minorHAnsi" w:hAnsiTheme="minorHAnsi" w:cstheme="minorBidi"/>
        </w:rPr>
        <w:t xml:space="preserve"> </w:t>
      </w:r>
      <w:r w:rsidR="00EE18A4" w:rsidRPr="00426BC0">
        <w:rPr>
          <w:rFonts w:asciiTheme="minorHAnsi" w:hAnsiTheme="minorHAnsi" w:cstheme="minorBidi"/>
        </w:rPr>
        <w:t>D</w:t>
      </w:r>
      <w:r w:rsidRPr="00426BC0">
        <w:rPr>
          <w:rFonts w:asciiTheme="minorHAnsi" w:hAnsiTheme="minorHAnsi" w:cstheme="minorBidi"/>
        </w:rPr>
        <w:t xml:space="preserve">e </w:t>
      </w:r>
      <w:r w:rsidR="007F66B0" w:rsidRPr="00426BC0">
        <w:rPr>
          <w:rFonts w:asciiTheme="minorHAnsi" w:hAnsiTheme="minorHAnsi" w:cstheme="minorBidi"/>
        </w:rPr>
        <w:t>O</w:t>
      </w:r>
      <w:r w:rsidRPr="00426BC0">
        <w:rPr>
          <w:rFonts w:asciiTheme="minorHAnsi" w:hAnsiTheme="minorHAnsi" w:cstheme="minorBidi"/>
        </w:rPr>
        <w:t xml:space="preserve">vereenkomst met wachtkamerregeling </w:t>
      </w:r>
      <w:r w:rsidR="009C5406" w:rsidRPr="00426BC0">
        <w:rPr>
          <w:rFonts w:asciiTheme="minorHAnsi" w:hAnsiTheme="minorHAnsi" w:cstheme="minorBidi"/>
        </w:rPr>
        <w:t>treedt pas in werking</w:t>
      </w:r>
      <w:r w:rsidRPr="00426BC0">
        <w:rPr>
          <w:rFonts w:asciiTheme="minorHAnsi" w:hAnsiTheme="minorHAnsi" w:cstheme="minorBidi"/>
        </w:rPr>
        <w:t xml:space="preserve"> in het geval de </w:t>
      </w:r>
      <w:r w:rsidR="00EE18A4" w:rsidRPr="00426BC0">
        <w:rPr>
          <w:rFonts w:asciiTheme="minorHAnsi" w:hAnsiTheme="minorHAnsi" w:cstheme="minorBidi"/>
        </w:rPr>
        <w:t>o</w:t>
      </w:r>
      <w:r w:rsidRPr="00426BC0">
        <w:rPr>
          <w:rFonts w:asciiTheme="minorHAnsi" w:hAnsiTheme="minorHAnsi" w:cstheme="minorBidi"/>
        </w:rPr>
        <w:t>vereenkomst</w:t>
      </w:r>
      <w:r w:rsidR="00EE18A4" w:rsidRPr="00426BC0">
        <w:rPr>
          <w:rFonts w:asciiTheme="minorHAnsi" w:hAnsiTheme="minorHAnsi" w:cstheme="minorBidi"/>
        </w:rPr>
        <w:t>,</w:t>
      </w:r>
      <w:r w:rsidRPr="00426BC0">
        <w:rPr>
          <w:rFonts w:asciiTheme="minorHAnsi" w:hAnsiTheme="minorHAnsi" w:cstheme="minorBidi"/>
        </w:rPr>
        <w:t xml:space="preserve"> tussen ProRail en de partij aan wie de opdracht is gegund</w:t>
      </w:r>
      <w:r w:rsidR="00EE18A4" w:rsidRPr="00426BC0">
        <w:rPr>
          <w:rFonts w:asciiTheme="minorHAnsi" w:hAnsiTheme="minorHAnsi" w:cstheme="minorBidi"/>
        </w:rPr>
        <w:t>,</w:t>
      </w:r>
      <w:r w:rsidRPr="00426BC0">
        <w:rPr>
          <w:rFonts w:asciiTheme="minorHAnsi" w:hAnsiTheme="minorHAnsi" w:cstheme="minorBidi"/>
        </w:rPr>
        <w:t xml:space="preserve"> eindigt</w:t>
      </w:r>
      <w:r w:rsidR="00EE18A4" w:rsidRPr="00426BC0">
        <w:rPr>
          <w:rFonts w:asciiTheme="minorHAnsi" w:hAnsiTheme="minorHAnsi" w:cstheme="minorBidi"/>
        </w:rPr>
        <w:t xml:space="preserve"> omdat tijdige Acceptatie van het Systeem niet is bereikt</w:t>
      </w:r>
      <w:r w:rsidRPr="00426BC0">
        <w:rPr>
          <w:rFonts w:asciiTheme="minorHAnsi" w:hAnsiTheme="minorHAnsi" w:cstheme="minorBidi"/>
        </w:rPr>
        <w:t xml:space="preserve">. ProRail dient Opdrachtnemer schriftelijk in kennis te stellen van de inwerkingtreding van deze </w:t>
      </w:r>
      <w:r w:rsidR="007F66B0" w:rsidRPr="00426BC0">
        <w:rPr>
          <w:rFonts w:asciiTheme="minorHAnsi" w:hAnsiTheme="minorHAnsi" w:cstheme="minorBidi"/>
        </w:rPr>
        <w:t>O</w:t>
      </w:r>
      <w:r w:rsidRPr="00426BC0">
        <w:rPr>
          <w:rFonts w:asciiTheme="minorHAnsi" w:hAnsiTheme="minorHAnsi" w:cstheme="minorBidi"/>
        </w:rPr>
        <w:t>vereenkomst;</w:t>
      </w:r>
    </w:p>
    <w:p w14:paraId="08116C72" w14:textId="387C2A1E" w:rsidR="007D3739" w:rsidRPr="006B4F3B" w:rsidRDefault="007D3739" w:rsidP="003E0045">
      <w:pPr>
        <w:pStyle w:val="Kop5"/>
        <w:rPr>
          <w:rFonts w:asciiTheme="minorHAnsi" w:hAnsiTheme="minorHAnsi" w:cstheme="minorHAnsi"/>
        </w:rPr>
      </w:pPr>
      <w:r w:rsidRPr="00426BC0">
        <w:rPr>
          <w:rFonts w:asciiTheme="minorHAnsi" w:hAnsiTheme="minorHAnsi" w:cstheme="minorHAnsi"/>
        </w:rPr>
        <w:t xml:space="preserve">De Opdrachtnemer middels </w:t>
      </w:r>
      <w:r w:rsidR="006D13FA" w:rsidRPr="00426BC0">
        <w:rPr>
          <w:rFonts w:asciiTheme="minorHAnsi" w:hAnsiTheme="minorHAnsi" w:cstheme="minorHAnsi"/>
        </w:rPr>
        <w:t xml:space="preserve">het uitvoeren van werkpakket </w:t>
      </w:r>
      <w:r w:rsidRPr="006B4F3B">
        <w:rPr>
          <w:rFonts w:asciiTheme="minorHAnsi" w:hAnsiTheme="minorHAnsi" w:cstheme="minorHAnsi"/>
        </w:rPr>
        <w:t xml:space="preserve">Systeemacceptatie zal aantonen dat het betreffende Systeem aan de door ProRail gestelde eisen voldoet en zal blijven voldoen gedurende </w:t>
      </w:r>
      <w:r w:rsidR="006D13FA" w:rsidRPr="006B4F3B">
        <w:rPr>
          <w:rFonts w:asciiTheme="minorHAnsi" w:hAnsiTheme="minorHAnsi" w:cstheme="minorHAnsi"/>
        </w:rPr>
        <w:t>de Gebruiksduur van het Systeem</w:t>
      </w:r>
      <w:r w:rsidRPr="006B4F3B">
        <w:rPr>
          <w:rFonts w:asciiTheme="minorHAnsi" w:hAnsiTheme="minorHAnsi" w:cstheme="minorHAnsi"/>
        </w:rPr>
        <w:t>;</w:t>
      </w:r>
    </w:p>
    <w:p w14:paraId="4936DA21" w14:textId="77777777" w:rsidR="006C127C" w:rsidRDefault="007D3739" w:rsidP="003E0045">
      <w:pPr>
        <w:pStyle w:val="Kop5"/>
        <w:rPr>
          <w:rFonts w:asciiTheme="minorHAnsi" w:hAnsiTheme="minorHAnsi" w:cstheme="minorHAnsi"/>
        </w:rPr>
      </w:pPr>
      <w:r w:rsidRPr="006B4F3B">
        <w:rPr>
          <w:rFonts w:asciiTheme="minorHAnsi" w:hAnsiTheme="minorHAnsi" w:cstheme="minorHAnsi"/>
        </w:rPr>
        <w:t>Bij het niet tijdig verkrij</w:t>
      </w:r>
      <w:r w:rsidR="003B1CF7" w:rsidRPr="006B4F3B">
        <w:rPr>
          <w:rFonts w:asciiTheme="minorHAnsi" w:hAnsiTheme="minorHAnsi" w:cstheme="minorHAnsi"/>
        </w:rPr>
        <w:t xml:space="preserve">gen van </w:t>
      </w:r>
      <w:r w:rsidR="006D13FA" w:rsidRPr="006B4F3B">
        <w:rPr>
          <w:rFonts w:asciiTheme="minorHAnsi" w:hAnsiTheme="minorHAnsi" w:cstheme="minorHAnsi"/>
        </w:rPr>
        <w:t xml:space="preserve">Acceptatie van het </w:t>
      </w:r>
      <w:r w:rsidR="003B1CF7" w:rsidRPr="006B4F3B">
        <w:rPr>
          <w:rFonts w:asciiTheme="minorHAnsi" w:hAnsiTheme="minorHAnsi" w:cstheme="minorHAnsi"/>
        </w:rPr>
        <w:t xml:space="preserve">Systeem </w:t>
      </w:r>
      <w:r w:rsidR="00441FD7">
        <w:rPr>
          <w:rFonts w:asciiTheme="minorHAnsi" w:hAnsiTheme="minorHAnsi" w:cstheme="minorHAnsi"/>
        </w:rPr>
        <w:t xml:space="preserve">eindigt </w:t>
      </w:r>
      <w:r w:rsidR="003B1CF7" w:rsidRPr="006B4F3B">
        <w:rPr>
          <w:rFonts w:asciiTheme="minorHAnsi" w:hAnsiTheme="minorHAnsi" w:cstheme="minorHAnsi"/>
        </w:rPr>
        <w:t>deze O</w:t>
      </w:r>
      <w:r w:rsidR="00441FD7">
        <w:rPr>
          <w:rFonts w:asciiTheme="minorHAnsi" w:hAnsiTheme="minorHAnsi" w:cstheme="minorHAnsi"/>
        </w:rPr>
        <w:t>vereenkomst</w:t>
      </w:r>
      <w:r w:rsidR="006C127C">
        <w:rPr>
          <w:rFonts w:asciiTheme="minorHAnsi" w:hAnsiTheme="minorHAnsi" w:cstheme="minorHAnsi"/>
        </w:rPr>
        <w:t>,</w:t>
      </w:r>
    </w:p>
    <w:p w14:paraId="08116C73" w14:textId="75FDEE5C" w:rsidR="007D3739" w:rsidRPr="006C127C" w:rsidRDefault="006C127C" w:rsidP="006C127C">
      <w:pPr>
        <w:pStyle w:val="Kop1"/>
      </w:pPr>
      <w:r w:rsidRPr="006C127C">
        <w:lastRenderedPageBreak/>
        <w:t>En nader overwegende dat</w:t>
      </w:r>
    </w:p>
    <w:p w14:paraId="26254CD2" w14:textId="3D38E48C" w:rsidR="00871CF6" w:rsidRPr="005E352F" w:rsidRDefault="00871CF6" w:rsidP="005E352F">
      <w:pPr>
        <w:ind w:left="1843" w:hanging="425"/>
        <w:rPr>
          <w:rFonts w:asciiTheme="minorHAnsi" w:hAnsiTheme="minorHAnsi" w:cstheme="minorHAnsi"/>
        </w:rPr>
      </w:pPr>
      <w:bookmarkStart w:id="10" w:name="_Toc487024483"/>
      <w:r w:rsidRPr="00871CF6">
        <w:rPr>
          <w:rFonts w:asciiTheme="minorHAnsi" w:hAnsiTheme="minorHAnsi" w:cstheme="minorHAnsi"/>
          <w:b/>
        </w:rPr>
        <w:t>i.</w:t>
      </w:r>
      <w:r w:rsidRPr="00871CF6">
        <w:rPr>
          <w:rFonts w:asciiTheme="minorHAnsi" w:hAnsiTheme="minorHAnsi" w:cstheme="minorHAnsi"/>
          <w:b/>
        </w:rPr>
        <w:tab/>
      </w:r>
      <w:r w:rsidRPr="005E352F">
        <w:rPr>
          <w:rFonts w:asciiTheme="minorHAnsi" w:hAnsiTheme="minorHAnsi" w:cstheme="minorHAnsi"/>
        </w:rPr>
        <w:t xml:space="preserve">ProRail </w:t>
      </w:r>
      <w:r w:rsidR="004F2A7A">
        <w:rPr>
          <w:rFonts w:asciiTheme="minorHAnsi" w:hAnsiTheme="minorHAnsi" w:cstheme="minorHAnsi"/>
        </w:rPr>
        <w:t xml:space="preserve">B.V. </w:t>
      </w:r>
      <w:r w:rsidRPr="005E352F">
        <w:rPr>
          <w:rFonts w:asciiTheme="minorHAnsi" w:hAnsiTheme="minorHAnsi" w:cstheme="minorHAnsi"/>
        </w:rPr>
        <w:t xml:space="preserve">wordt omgevormd tot een publiekrechtelijk zelfstandig bestuursorgaan met eigen rechtspersoonlijkheid (hierna: </w:t>
      </w:r>
      <w:proofErr w:type="spellStart"/>
      <w:r w:rsidRPr="005E352F">
        <w:rPr>
          <w:rFonts w:asciiTheme="minorHAnsi" w:hAnsiTheme="minorHAnsi" w:cstheme="minorHAnsi"/>
        </w:rPr>
        <w:t>zbo</w:t>
      </w:r>
      <w:proofErr w:type="spellEnd"/>
      <w:r w:rsidRPr="005E352F">
        <w:rPr>
          <w:rFonts w:asciiTheme="minorHAnsi" w:hAnsiTheme="minorHAnsi" w:cstheme="minorHAnsi"/>
        </w:rPr>
        <w:t>);</w:t>
      </w:r>
    </w:p>
    <w:p w14:paraId="0000DB8D" w14:textId="77777777" w:rsidR="00871CF6" w:rsidRPr="005E352F" w:rsidRDefault="00871CF6" w:rsidP="005E352F">
      <w:pPr>
        <w:ind w:left="1843" w:hanging="425"/>
        <w:rPr>
          <w:rFonts w:asciiTheme="minorHAnsi" w:hAnsiTheme="minorHAnsi" w:cstheme="minorHAnsi"/>
        </w:rPr>
      </w:pPr>
      <w:r w:rsidRPr="005E352F">
        <w:rPr>
          <w:rFonts w:asciiTheme="minorHAnsi" w:hAnsiTheme="minorHAnsi" w:cstheme="minorHAnsi"/>
        </w:rPr>
        <w:t>j.</w:t>
      </w:r>
      <w:r w:rsidRPr="005E352F">
        <w:rPr>
          <w:rFonts w:asciiTheme="minorHAnsi" w:hAnsiTheme="minorHAnsi" w:cstheme="minorHAnsi"/>
        </w:rPr>
        <w:tab/>
        <w:t>Deze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3BF359BC" w14:textId="77777777" w:rsidR="00871CF6" w:rsidRPr="005E352F" w:rsidRDefault="00871CF6" w:rsidP="005E352F">
      <w:pPr>
        <w:ind w:left="1843" w:hanging="425"/>
        <w:rPr>
          <w:rFonts w:asciiTheme="minorHAnsi" w:hAnsiTheme="minorHAnsi" w:cstheme="minorHAnsi"/>
        </w:rPr>
      </w:pPr>
      <w:r w:rsidRPr="005E352F">
        <w:rPr>
          <w:rFonts w:asciiTheme="minorHAnsi" w:hAnsiTheme="minorHAnsi" w:cstheme="minorHAnsi"/>
        </w:rPr>
        <w:t>k.</w:t>
      </w:r>
      <w:r w:rsidRPr="005E352F">
        <w:rPr>
          <w:rFonts w:asciiTheme="minorHAnsi" w:hAnsiTheme="minorHAnsi" w:cstheme="minorHAnsi"/>
        </w:rPr>
        <w:tab/>
        <w:t>Partijen beogen de Overeenkomst na de omvorming ongewijzigd van kracht te laten blijven;</w:t>
      </w:r>
    </w:p>
    <w:p w14:paraId="4F518872" w14:textId="77777777" w:rsidR="00D473BF" w:rsidRDefault="00871CF6" w:rsidP="005E352F">
      <w:pPr>
        <w:ind w:left="1843" w:hanging="425"/>
        <w:rPr>
          <w:rFonts w:asciiTheme="minorHAnsi" w:hAnsiTheme="minorHAnsi" w:cstheme="minorHAnsi"/>
        </w:rPr>
      </w:pPr>
      <w:r w:rsidRPr="005E352F">
        <w:rPr>
          <w:rFonts w:asciiTheme="minorHAnsi" w:hAnsiTheme="minorHAnsi" w:cstheme="minorHAnsi"/>
        </w:rPr>
        <w:t>l.</w:t>
      </w:r>
      <w:r w:rsidRPr="005E352F">
        <w:rPr>
          <w:rFonts w:asciiTheme="minorHAnsi" w:hAnsiTheme="minorHAnsi" w:cstheme="minorHAnsi"/>
        </w:rPr>
        <w:tab/>
        <w:t xml:space="preserve">Indien de Wet publiekrechtelijke omvorming ProRail in werking treedt, de Overeenkomst onder algemene titel overgaat op het </w:t>
      </w:r>
      <w:proofErr w:type="spellStart"/>
      <w:r w:rsidRPr="005E352F">
        <w:rPr>
          <w:rFonts w:asciiTheme="minorHAnsi" w:hAnsiTheme="minorHAnsi" w:cstheme="minorHAnsi"/>
        </w:rPr>
        <w:t>zbo</w:t>
      </w:r>
      <w:proofErr w:type="spellEnd"/>
      <w:r w:rsidRPr="005E352F">
        <w:rPr>
          <w:rFonts w:asciiTheme="minorHAnsi" w:hAnsiTheme="minorHAnsi" w:cstheme="minorHAnsi"/>
        </w:rPr>
        <w:t xml:space="preserve"> ProRail</w:t>
      </w:r>
      <w:r w:rsidR="00D473BF">
        <w:rPr>
          <w:rFonts w:asciiTheme="minorHAnsi" w:hAnsiTheme="minorHAnsi" w:cstheme="minorHAnsi"/>
        </w:rPr>
        <w:t>;</w:t>
      </w:r>
    </w:p>
    <w:p w14:paraId="230CBD82" w14:textId="79A4331A" w:rsidR="00871CF6" w:rsidRPr="005E352F" w:rsidRDefault="00D473BF" w:rsidP="005E352F">
      <w:pPr>
        <w:ind w:left="1843" w:hanging="425"/>
        <w:rPr>
          <w:rFonts w:asciiTheme="minorHAnsi" w:hAnsiTheme="minorHAnsi" w:cstheme="minorHAnsi"/>
        </w:rPr>
      </w:pPr>
      <w:r>
        <w:rPr>
          <w:rFonts w:asciiTheme="minorHAnsi" w:hAnsiTheme="minorHAnsi" w:cstheme="minorHAnsi"/>
        </w:rPr>
        <w:t>m.</w:t>
      </w:r>
      <w:r>
        <w:rPr>
          <w:rFonts w:asciiTheme="minorHAnsi" w:hAnsiTheme="minorHAnsi" w:cstheme="minorHAnsi"/>
        </w:rPr>
        <w:tab/>
        <w:t>ProRail, noch Opdrachtnemer, bij de uitvoering van deze Overeenkomst persoonsgegevens beogen te verwerken,</w:t>
      </w:r>
    </w:p>
    <w:p w14:paraId="2F100537" w14:textId="77777777" w:rsidR="00871CF6" w:rsidRDefault="00871CF6" w:rsidP="007D3739">
      <w:pPr>
        <w:rPr>
          <w:rFonts w:asciiTheme="minorHAnsi" w:hAnsiTheme="minorHAnsi" w:cstheme="minorHAnsi"/>
          <w:b/>
        </w:rPr>
      </w:pPr>
    </w:p>
    <w:p w14:paraId="08116C74" w14:textId="3ACEEABC" w:rsidR="00FD20F3" w:rsidRPr="006B4F3B" w:rsidRDefault="007D3739" w:rsidP="007D3739">
      <w:pPr>
        <w:rPr>
          <w:rFonts w:asciiTheme="minorHAnsi" w:hAnsiTheme="minorHAnsi" w:cstheme="minorHAnsi"/>
          <w:b/>
        </w:rPr>
      </w:pPr>
      <w:r w:rsidRPr="006B4F3B">
        <w:rPr>
          <w:rFonts w:asciiTheme="minorHAnsi" w:hAnsiTheme="minorHAnsi" w:cstheme="minorHAnsi"/>
          <w:b/>
        </w:rPr>
        <w:t>verklaren het volgende te zijn overeengekomen:</w:t>
      </w:r>
      <w:bookmarkEnd w:id="10"/>
    </w:p>
    <w:p w14:paraId="3CF26580" w14:textId="77777777" w:rsidR="00DE77DD" w:rsidRPr="00FD20F3" w:rsidRDefault="00DE77DD" w:rsidP="00FD20F3">
      <w:pPr>
        <w:jc w:val="right"/>
      </w:pPr>
    </w:p>
    <w:p w14:paraId="3B5FD52B" w14:textId="77777777" w:rsidR="00FE46C3" w:rsidRDefault="00FE46C3">
      <w:pPr>
        <w:spacing w:before="0" w:after="200"/>
        <w:ind w:left="0"/>
        <w:rPr>
          <w:rFonts w:asciiTheme="majorHAnsi" w:eastAsiaTheme="majorEastAsia" w:hAnsiTheme="majorHAnsi" w:cstheme="majorBidi"/>
          <w:b/>
          <w:bCs/>
          <w:color w:val="365F91" w:themeColor="accent1" w:themeShade="BF"/>
          <w:sz w:val="28"/>
          <w:szCs w:val="28"/>
        </w:rPr>
      </w:pPr>
      <w:r>
        <w:br w:type="page"/>
      </w:r>
    </w:p>
    <w:p w14:paraId="08116C76" w14:textId="7989ED41" w:rsidR="003B1CF7" w:rsidRDefault="003B1CF7" w:rsidP="003B1CF7">
      <w:pPr>
        <w:pStyle w:val="Kop1"/>
      </w:pPr>
      <w:bookmarkStart w:id="11" w:name="_Toc23934671"/>
      <w:r>
        <w:lastRenderedPageBreak/>
        <w:t>Inhoudsopgave</w:t>
      </w:r>
      <w:bookmarkEnd w:id="11"/>
    </w:p>
    <w:p w14:paraId="25F7684E" w14:textId="58E22F2B" w:rsidR="00930859" w:rsidRDefault="00DE77DD">
      <w:pPr>
        <w:pStyle w:val="Inhopg1"/>
        <w:tabs>
          <w:tab w:val="right" w:leader="dot" w:pos="9062"/>
        </w:tabs>
        <w:rPr>
          <w:rFonts w:eastAsiaTheme="minorEastAsia"/>
          <w:b w:val="0"/>
          <w:bCs w:val="0"/>
          <w:caps w:val="0"/>
          <w:noProof/>
          <w:sz w:val="22"/>
          <w:szCs w:val="22"/>
        </w:rPr>
      </w:pPr>
      <w:r>
        <w:rPr>
          <w:rFonts w:ascii="Calibri" w:hAnsi="Calibri"/>
          <w:b w:val="0"/>
          <w:bCs w:val="0"/>
          <w:szCs w:val="22"/>
        </w:rPr>
        <w:fldChar w:fldCharType="begin"/>
      </w:r>
      <w:r>
        <w:instrText xml:space="preserve"> TOC \o "1-2" \h \z \u </w:instrText>
      </w:r>
      <w:r>
        <w:rPr>
          <w:rFonts w:ascii="Calibri" w:hAnsi="Calibri"/>
          <w:b w:val="0"/>
          <w:bCs w:val="0"/>
          <w:szCs w:val="22"/>
        </w:rPr>
        <w:fldChar w:fldCharType="separate"/>
      </w:r>
      <w:hyperlink w:anchor="_Toc23934669" w:history="1">
        <w:r w:rsidR="00930859" w:rsidRPr="009460B9">
          <w:rPr>
            <w:rStyle w:val="Hyperlink"/>
            <w:noProof/>
          </w:rPr>
          <w:t>Partijen</w:t>
        </w:r>
        <w:r w:rsidR="00930859">
          <w:rPr>
            <w:noProof/>
            <w:webHidden/>
          </w:rPr>
          <w:tab/>
        </w:r>
        <w:r w:rsidR="00930859">
          <w:rPr>
            <w:noProof/>
            <w:webHidden/>
          </w:rPr>
          <w:fldChar w:fldCharType="begin"/>
        </w:r>
        <w:r w:rsidR="00930859">
          <w:rPr>
            <w:noProof/>
            <w:webHidden/>
          </w:rPr>
          <w:instrText xml:space="preserve"> PAGEREF _Toc23934669 \h </w:instrText>
        </w:r>
        <w:r w:rsidR="00930859">
          <w:rPr>
            <w:noProof/>
            <w:webHidden/>
          </w:rPr>
        </w:r>
        <w:r w:rsidR="00930859">
          <w:rPr>
            <w:noProof/>
            <w:webHidden/>
          </w:rPr>
          <w:fldChar w:fldCharType="separate"/>
        </w:r>
        <w:r w:rsidR="00930859">
          <w:rPr>
            <w:noProof/>
            <w:webHidden/>
          </w:rPr>
          <w:t>2</w:t>
        </w:r>
        <w:r w:rsidR="00930859">
          <w:rPr>
            <w:noProof/>
            <w:webHidden/>
          </w:rPr>
          <w:fldChar w:fldCharType="end"/>
        </w:r>
      </w:hyperlink>
    </w:p>
    <w:p w14:paraId="1F694331" w14:textId="6AA7BAD0" w:rsidR="00930859" w:rsidRDefault="000E58FD">
      <w:pPr>
        <w:pStyle w:val="Inhopg1"/>
        <w:tabs>
          <w:tab w:val="right" w:leader="dot" w:pos="9062"/>
        </w:tabs>
        <w:rPr>
          <w:rFonts w:eastAsiaTheme="minorEastAsia"/>
          <w:b w:val="0"/>
          <w:bCs w:val="0"/>
          <w:caps w:val="0"/>
          <w:noProof/>
          <w:sz w:val="22"/>
          <w:szCs w:val="22"/>
        </w:rPr>
      </w:pPr>
      <w:hyperlink w:anchor="_Toc23934670" w:history="1">
        <w:r w:rsidR="00930859" w:rsidRPr="009460B9">
          <w:rPr>
            <w:rStyle w:val="Hyperlink"/>
            <w:noProof/>
          </w:rPr>
          <w:t>overwegende dat</w:t>
        </w:r>
        <w:r w:rsidR="00930859">
          <w:rPr>
            <w:noProof/>
            <w:webHidden/>
          </w:rPr>
          <w:tab/>
        </w:r>
        <w:r w:rsidR="00930859">
          <w:rPr>
            <w:noProof/>
            <w:webHidden/>
          </w:rPr>
          <w:fldChar w:fldCharType="begin"/>
        </w:r>
        <w:r w:rsidR="00930859">
          <w:rPr>
            <w:noProof/>
            <w:webHidden/>
          </w:rPr>
          <w:instrText xml:space="preserve"> PAGEREF _Toc23934670 \h </w:instrText>
        </w:r>
        <w:r w:rsidR="00930859">
          <w:rPr>
            <w:noProof/>
            <w:webHidden/>
          </w:rPr>
        </w:r>
        <w:r w:rsidR="00930859">
          <w:rPr>
            <w:noProof/>
            <w:webHidden/>
          </w:rPr>
          <w:fldChar w:fldCharType="separate"/>
        </w:r>
        <w:r w:rsidR="00930859">
          <w:rPr>
            <w:noProof/>
            <w:webHidden/>
          </w:rPr>
          <w:t>2</w:t>
        </w:r>
        <w:r w:rsidR="00930859">
          <w:rPr>
            <w:noProof/>
            <w:webHidden/>
          </w:rPr>
          <w:fldChar w:fldCharType="end"/>
        </w:r>
      </w:hyperlink>
    </w:p>
    <w:p w14:paraId="244373E3" w14:textId="1D6BDE24" w:rsidR="00930859" w:rsidRDefault="000E58FD">
      <w:pPr>
        <w:pStyle w:val="Inhopg1"/>
        <w:tabs>
          <w:tab w:val="right" w:leader="dot" w:pos="9062"/>
        </w:tabs>
        <w:rPr>
          <w:rFonts w:eastAsiaTheme="minorEastAsia"/>
          <w:b w:val="0"/>
          <w:bCs w:val="0"/>
          <w:caps w:val="0"/>
          <w:noProof/>
          <w:sz w:val="22"/>
          <w:szCs w:val="22"/>
        </w:rPr>
      </w:pPr>
      <w:hyperlink w:anchor="_Toc23934671" w:history="1">
        <w:r w:rsidR="00930859" w:rsidRPr="009460B9">
          <w:rPr>
            <w:rStyle w:val="Hyperlink"/>
            <w:noProof/>
          </w:rPr>
          <w:t>Inhoudsopgave</w:t>
        </w:r>
        <w:r w:rsidR="00930859">
          <w:rPr>
            <w:noProof/>
            <w:webHidden/>
          </w:rPr>
          <w:tab/>
        </w:r>
        <w:r w:rsidR="00930859">
          <w:rPr>
            <w:noProof/>
            <w:webHidden/>
          </w:rPr>
          <w:fldChar w:fldCharType="begin"/>
        </w:r>
        <w:r w:rsidR="00930859">
          <w:rPr>
            <w:noProof/>
            <w:webHidden/>
          </w:rPr>
          <w:instrText xml:space="preserve"> PAGEREF _Toc23934671 \h </w:instrText>
        </w:r>
        <w:r w:rsidR="00930859">
          <w:rPr>
            <w:noProof/>
            <w:webHidden/>
          </w:rPr>
        </w:r>
        <w:r w:rsidR="00930859">
          <w:rPr>
            <w:noProof/>
            <w:webHidden/>
          </w:rPr>
          <w:fldChar w:fldCharType="separate"/>
        </w:r>
        <w:r w:rsidR="00930859">
          <w:rPr>
            <w:noProof/>
            <w:webHidden/>
          </w:rPr>
          <w:t>4</w:t>
        </w:r>
        <w:r w:rsidR="00930859">
          <w:rPr>
            <w:noProof/>
            <w:webHidden/>
          </w:rPr>
          <w:fldChar w:fldCharType="end"/>
        </w:r>
      </w:hyperlink>
    </w:p>
    <w:p w14:paraId="4AC19113" w14:textId="6630AD42" w:rsidR="00930859" w:rsidRDefault="000E58FD">
      <w:pPr>
        <w:pStyle w:val="Inhopg2"/>
        <w:rPr>
          <w:rFonts w:eastAsiaTheme="minorEastAsia"/>
          <w:smallCaps w:val="0"/>
          <w:sz w:val="22"/>
          <w:szCs w:val="22"/>
        </w:rPr>
      </w:pPr>
      <w:hyperlink w:anchor="_Toc23934672" w:history="1">
        <w:r w:rsidR="00930859" w:rsidRPr="009460B9">
          <w:rPr>
            <w:rStyle w:val="Hyperlink"/>
          </w:rPr>
          <w:t>Artikel 1.</w:t>
        </w:r>
        <w:r w:rsidR="00930859">
          <w:rPr>
            <w:rFonts w:eastAsiaTheme="minorEastAsia"/>
            <w:smallCaps w:val="0"/>
            <w:sz w:val="22"/>
            <w:szCs w:val="22"/>
          </w:rPr>
          <w:tab/>
        </w:r>
        <w:r w:rsidR="00930859" w:rsidRPr="009460B9">
          <w:rPr>
            <w:rStyle w:val="Hyperlink"/>
          </w:rPr>
          <w:t>Rechtskarakter van de Overeenkomst</w:t>
        </w:r>
        <w:r w:rsidR="00930859">
          <w:rPr>
            <w:webHidden/>
          </w:rPr>
          <w:tab/>
        </w:r>
        <w:r w:rsidR="00930859">
          <w:rPr>
            <w:webHidden/>
          </w:rPr>
          <w:fldChar w:fldCharType="begin"/>
        </w:r>
        <w:r w:rsidR="00930859">
          <w:rPr>
            <w:webHidden/>
          </w:rPr>
          <w:instrText xml:space="preserve"> PAGEREF _Toc23934672 \h </w:instrText>
        </w:r>
        <w:r w:rsidR="00930859">
          <w:rPr>
            <w:webHidden/>
          </w:rPr>
        </w:r>
        <w:r w:rsidR="00930859">
          <w:rPr>
            <w:webHidden/>
          </w:rPr>
          <w:fldChar w:fldCharType="separate"/>
        </w:r>
        <w:r w:rsidR="00930859">
          <w:rPr>
            <w:webHidden/>
          </w:rPr>
          <w:t>5</w:t>
        </w:r>
        <w:r w:rsidR="00930859">
          <w:rPr>
            <w:webHidden/>
          </w:rPr>
          <w:fldChar w:fldCharType="end"/>
        </w:r>
      </w:hyperlink>
    </w:p>
    <w:p w14:paraId="7EE755EC" w14:textId="6B98631E" w:rsidR="00930859" w:rsidRDefault="000E58FD">
      <w:pPr>
        <w:pStyle w:val="Inhopg2"/>
        <w:rPr>
          <w:rFonts w:eastAsiaTheme="minorEastAsia"/>
          <w:smallCaps w:val="0"/>
          <w:sz w:val="22"/>
          <w:szCs w:val="22"/>
        </w:rPr>
      </w:pPr>
      <w:hyperlink w:anchor="_Toc23934673" w:history="1">
        <w:r w:rsidR="00930859" w:rsidRPr="009460B9">
          <w:rPr>
            <w:rStyle w:val="Hyperlink"/>
          </w:rPr>
          <w:t>Artikel 2.</w:t>
        </w:r>
        <w:r w:rsidR="00930859">
          <w:rPr>
            <w:rFonts w:eastAsiaTheme="minorEastAsia"/>
            <w:smallCaps w:val="0"/>
            <w:sz w:val="22"/>
            <w:szCs w:val="22"/>
          </w:rPr>
          <w:tab/>
        </w:r>
        <w:r w:rsidR="00930859" w:rsidRPr="009460B9">
          <w:rPr>
            <w:rStyle w:val="Hyperlink"/>
          </w:rPr>
          <w:t>Opdracht en looptijd</w:t>
        </w:r>
        <w:r w:rsidR="00930859">
          <w:rPr>
            <w:webHidden/>
          </w:rPr>
          <w:tab/>
        </w:r>
        <w:r w:rsidR="00930859">
          <w:rPr>
            <w:webHidden/>
          </w:rPr>
          <w:fldChar w:fldCharType="begin"/>
        </w:r>
        <w:r w:rsidR="00930859">
          <w:rPr>
            <w:webHidden/>
          </w:rPr>
          <w:instrText xml:space="preserve"> PAGEREF _Toc23934673 \h </w:instrText>
        </w:r>
        <w:r w:rsidR="00930859">
          <w:rPr>
            <w:webHidden/>
          </w:rPr>
        </w:r>
        <w:r w:rsidR="00930859">
          <w:rPr>
            <w:webHidden/>
          </w:rPr>
          <w:fldChar w:fldCharType="separate"/>
        </w:r>
        <w:r w:rsidR="00930859">
          <w:rPr>
            <w:webHidden/>
          </w:rPr>
          <w:t>5</w:t>
        </w:r>
        <w:r w:rsidR="00930859">
          <w:rPr>
            <w:webHidden/>
          </w:rPr>
          <w:fldChar w:fldCharType="end"/>
        </w:r>
      </w:hyperlink>
    </w:p>
    <w:p w14:paraId="0BD83EA4" w14:textId="51E89A7F" w:rsidR="00930859" w:rsidRDefault="000E58FD">
      <w:pPr>
        <w:pStyle w:val="Inhopg2"/>
        <w:rPr>
          <w:rFonts w:eastAsiaTheme="minorEastAsia"/>
          <w:smallCaps w:val="0"/>
          <w:sz w:val="22"/>
          <w:szCs w:val="22"/>
        </w:rPr>
      </w:pPr>
      <w:hyperlink w:anchor="_Toc23934674" w:history="1">
        <w:r w:rsidR="00930859" w:rsidRPr="009460B9">
          <w:rPr>
            <w:rStyle w:val="Hyperlink"/>
          </w:rPr>
          <w:t>Artikel 3.</w:t>
        </w:r>
        <w:r w:rsidR="00930859">
          <w:rPr>
            <w:rFonts w:eastAsiaTheme="minorEastAsia"/>
            <w:smallCaps w:val="0"/>
            <w:sz w:val="22"/>
            <w:szCs w:val="22"/>
          </w:rPr>
          <w:tab/>
        </w:r>
        <w:r w:rsidR="00930859" w:rsidRPr="009460B9">
          <w:rPr>
            <w:rStyle w:val="Hyperlink"/>
          </w:rPr>
          <w:t>Contractdocumenten</w:t>
        </w:r>
        <w:r w:rsidR="00930859">
          <w:rPr>
            <w:webHidden/>
          </w:rPr>
          <w:tab/>
        </w:r>
        <w:r w:rsidR="00930859">
          <w:rPr>
            <w:webHidden/>
          </w:rPr>
          <w:fldChar w:fldCharType="begin"/>
        </w:r>
        <w:r w:rsidR="00930859">
          <w:rPr>
            <w:webHidden/>
          </w:rPr>
          <w:instrText xml:space="preserve"> PAGEREF _Toc23934674 \h </w:instrText>
        </w:r>
        <w:r w:rsidR="00930859">
          <w:rPr>
            <w:webHidden/>
          </w:rPr>
        </w:r>
        <w:r w:rsidR="00930859">
          <w:rPr>
            <w:webHidden/>
          </w:rPr>
          <w:fldChar w:fldCharType="separate"/>
        </w:r>
        <w:r w:rsidR="00930859">
          <w:rPr>
            <w:webHidden/>
          </w:rPr>
          <w:t>6</w:t>
        </w:r>
        <w:r w:rsidR="00930859">
          <w:rPr>
            <w:webHidden/>
          </w:rPr>
          <w:fldChar w:fldCharType="end"/>
        </w:r>
      </w:hyperlink>
    </w:p>
    <w:p w14:paraId="01E7CF75" w14:textId="1D49F4CA" w:rsidR="00930859" w:rsidRDefault="000E58FD">
      <w:pPr>
        <w:pStyle w:val="Inhopg2"/>
        <w:rPr>
          <w:rFonts w:eastAsiaTheme="minorEastAsia"/>
          <w:smallCaps w:val="0"/>
          <w:sz w:val="22"/>
          <w:szCs w:val="22"/>
        </w:rPr>
      </w:pPr>
      <w:hyperlink w:anchor="_Toc23934675" w:history="1">
        <w:r w:rsidR="00930859" w:rsidRPr="009460B9">
          <w:rPr>
            <w:rStyle w:val="Hyperlink"/>
          </w:rPr>
          <w:t>Artikel 4.</w:t>
        </w:r>
        <w:r w:rsidR="00930859">
          <w:rPr>
            <w:rFonts w:eastAsiaTheme="minorEastAsia"/>
            <w:smallCaps w:val="0"/>
            <w:sz w:val="22"/>
            <w:szCs w:val="22"/>
          </w:rPr>
          <w:tab/>
        </w:r>
        <w:r w:rsidR="00930859" w:rsidRPr="009460B9">
          <w:rPr>
            <w:rStyle w:val="Hyperlink"/>
          </w:rPr>
          <w:t>Betaling</w:t>
        </w:r>
        <w:r w:rsidR="00930859">
          <w:rPr>
            <w:webHidden/>
          </w:rPr>
          <w:tab/>
        </w:r>
        <w:r w:rsidR="00930859">
          <w:rPr>
            <w:webHidden/>
          </w:rPr>
          <w:fldChar w:fldCharType="begin"/>
        </w:r>
        <w:r w:rsidR="00930859">
          <w:rPr>
            <w:webHidden/>
          </w:rPr>
          <w:instrText xml:space="preserve"> PAGEREF _Toc23934675 \h </w:instrText>
        </w:r>
        <w:r w:rsidR="00930859">
          <w:rPr>
            <w:webHidden/>
          </w:rPr>
        </w:r>
        <w:r w:rsidR="00930859">
          <w:rPr>
            <w:webHidden/>
          </w:rPr>
          <w:fldChar w:fldCharType="separate"/>
        </w:r>
        <w:r w:rsidR="00930859">
          <w:rPr>
            <w:webHidden/>
          </w:rPr>
          <w:t>7</w:t>
        </w:r>
        <w:r w:rsidR="00930859">
          <w:rPr>
            <w:webHidden/>
          </w:rPr>
          <w:fldChar w:fldCharType="end"/>
        </w:r>
      </w:hyperlink>
    </w:p>
    <w:p w14:paraId="350E5F9F" w14:textId="550C990D" w:rsidR="00930859" w:rsidRDefault="000E58FD">
      <w:pPr>
        <w:pStyle w:val="Inhopg2"/>
        <w:rPr>
          <w:rFonts w:eastAsiaTheme="minorEastAsia"/>
          <w:smallCaps w:val="0"/>
          <w:sz w:val="22"/>
          <w:szCs w:val="22"/>
        </w:rPr>
      </w:pPr>
      <w:hyperlink w:anchor="_Toc23934676" w:history="1">
        <w:r w:rsidR="00930859" w:rsidRPr="009460B9">
          <w:rPr>
            <w:rStyle w:val="Hyperlink"/>
          </w:rPr>
          <w:t>Artikel 5.</w:t>
        </w:r>
        <w:r w:rsidR="00930859">
          <w:rPr>
            <w:rFonts w:eastAsiaTheme="minorEastAsia"/>
            <w:smallCaps w:val="0"/>
            <w:sz w:val="22"/>
            <w:szCs w:val="22"/>
          </w:rPr>
          <w:tab/>
        </w:r>
        <w:r w:rsidR="00930859" w:rsidRPr="009460B9">
          <w:rPr>
            <w:rStyle w:val="Hyperlink"/>
          </w:rPr>
          <w:t>Intellectuele eigendomsrechten</w:t>
        </w:r>
        <w:r w:rsidR="00930859">
          <w:rPr>
            <w:webHidden/>
          </w:rPr>
          <w:tab/>
        </w:r>
        <w:r w:rsidR="00930859">
          <w:rPr>
            <w:webHidden/>
          </w:rPr>
          <w:fldChar w:fldCharType="begin"/>
        </w:r>
        <w:r w:rsidR="00930859">
          <w:rPr>
            <w:webHidden/>
          </w:rPr>
          <w:instrText xml:space="preserve"> PAGEREF _Toc23934676 \h </w:instrText>
        </w:r>
        <w:r w:rsidR="00930859">
          <w:rPr>
            <w:webHidden/>
          </w:rPr>
        </w:r>
        <w:r w:rsidR="00930859">
          <w:rPr>
            <w:webHidden/>
          </w:rPr>
          <w:fldChar w:fldCharType="separate"/>
        </w:r>
        <w:r w:rsidR="00930859">
          <w:rPr>
            <w:webHidden/>
          </w:rPr>
          <w:t>8</w:t>
        </w:r>
        <w:r w:rsidR="00930859">
          <w:rPr>
            <w:webHidden/>
          </w:rPr>
          <w:fldChar w:fldCharType="end"/>
        </w:r>
      </w:hyperlink>
    </w:p>
    <w:p w14:paraId="03771F60" w14:textId="62197FCE" w:rsidR="00930859" w:rsidRDefault="000E58FD">
      <w:pPr>
        <w:pStyle w:val="Inhopg2"/>
        <w:rPr>
          <w:rFonts w:eastAsiaTheme="minorEastAsia"/>
          <w:smallCaps w:val="0"/>
          <w:sz w:val="22"/>
          <w:szCs w:val="22"/>
        </w:rPr>
      </w:pPr>
      <w:hyperlink w:anchor="_Toc23934677" w:history="1">
        <w:r w:rsidR="00930859" w:rsidRPr="009460B9">
          <w:rPr>
            <w:rStyle w:val="Hyperlink"/>
          </w:rPr>
          <w:t>Artikel 6.</w:t>
        </w:r>
        <w:r w:rsidR="00930859">
          <w:rPr>
            <w:rFonts w:eastAsiaTheme="minorEastAsia"/>
            <w:smallCaps w:val="0"/>
            <w:sz w:val="22"/>
            <w:szCs w:val="22"/>
          </w:rPr>
          <w:tab/>
        </w:r>
        <w:r w:rsidR="00930859" w:rsidRPr="009460B9">
          <w:rPr>
            <w:rStyle w:val="Hyperlink"/>
          </w:rPr>
          <w:t>Boetebeding</w:t>
        </w:r>
        <w:r w:rsidR="00930859">
          <w:rPr>
            <w:webHidden/>
          </w:rPr>
          <w:tab/>
        </w:r>
        <w:r w:rsidR="00930859">
          <w:rPr>
            <w:webHidden/>
          </w:rPr>
          <w:fldChar w:fldCharType="begin"/>
        </w:r>
        <w:r w:rsidR="00930859">
          <w:rPr>
            <w:webHidden/>
          </w:rPr>
          <w:instrText xml:space="preserve"> PAGEREF _Toc23934677 \h </w:instrText>
        </w:r>
        <w:r w:rsidR="00930859">
          <w:rPr>
            <w:webHidden/>
          </w:rPr>
        </w:r>
        <w:r w:rsidR="00930859">
          <w:rPr>
            <w:webHidden/>
          </w:rPr>
          <w:fldChar w:fldCharType="separate"/>
        </w:r>
        <w:r w:rsidR="00930859">
          <w:rPr>
            <w:webHidden/>
          </w:rPr>
          <w:t>8</w:t>
        </w:r>
        <w:r w:rsidR="00930859">
          <w:rPr>
            <w:webHidden/>
          </w:rPr>
          <w:fldChar w:fldCharType="end"/>
        </w:r>
      </w:hyperlink>
    </w:p>
    <w:p w14:paraId="0BFB4A5E" w14:textId="6694A026" w:rsidR="00930859" w:rsidRDefault="000E58FD">
      <w:pPr>
        <w:pStyle w:val="Inhopg2"/>
        <w:rPr>
          <w:rFonts w:eastAsiaTheme="minorEastAsia"/>
          <w:smallCaps w:val="0"/>
          <w:sz w:val="22"/>
          <w:szCs w:val="22"/>
        </w:rPr>
      </w:pPr>
      <w:hyperlink w:anchor="_Toc23934678" w:history="1">
        <w:r w:rsidR="00930859" w:rsidRPr="009460B9">
          <w:rPr>
            <w:rStyle w:val="Hyperlink"/>
          </w:rPr>
          <w:t>Artikel 7.</w:t>
        </w:r>
        <w:r w:rsidR="00930859">
          <w:rPr>
            <w:rFonts w:eastAsiaTheme="minorEastAsia"/>
            <w:smallCaps w:val="0"/>
            <w:sz w:val="22"/>
            <w:szCs w:val="22"/>
          </w:rPr>
          <w:tab/>
        </w:r>
        <w:r w:rsidR="00930859" w:rsidRPr="009460B9">
          <w:rPr>
            <w:rStyle w:val="Hyperlink"/>
          </w:rPr>
          <w:t>Aansprakelijkheid</w:t>
        </w:r>
        <w:r w:rsidR="00930859">
          <w:rPr>
            <w:webHidden/>
          </w:rPr>
          <w:tab/>
        </w:r>
        <w:r w:rsidR="00930859">
          <w:rPr>
            <w:webHidden/>
          </w:rPr>
          <w:fldChar w:fldCharType="begin"/>
        </w:r>
        <w:r w:rsidR="00930859">
          <w:rPr>
            <w:webHidden/>
          </w:rPr>
          <w:instrText xml:space="preserve"> PAGEREF _Toc23934678 \h </w:instrText>
        </w:r>
        <w:r w:rsidR="00930859">
          <w:rPr>
            <w:webHidden/>
          </w:rPr>
        </w:r>
        <w:r w:rsidR="00930859">
          <w:rPr>
            <w:webHidden/>
          </w:rPr>
          <w:fldChar w:fldCharType="separate"/>
        </w:r>
        <w:r w:rsidR="00930859">
          <w:rPr>
            <w:webHidden/>
          </w:rPr>
          <w:t>9</w:t>
        </w:r>
        <w:r w:rsidR="00930859">
          <w:rPr>
            <w:webHidden/>
          </w:rPr>
          <w:fldChar w:fldCharType="end"/>
        </w:r>
      </w:hyperlink>
    </w:p>
    <w:p w14:paraId="4260BD3C" w14:textId="1B914BB0" w:rsidR="00930859" w:rsidRDefault="000E58FD">
      <w:pPr>
        <w:pStyle w:val="Inhopg2"/>
        <w:rPr>
          <w:rFonts w:eastAsiaTheme="minorEastAsia"/>
          <w:smallCaps w:val="0"/>
          <w:sz w:val="22"/>
          <w:szCs w:val="22"/>
        </w:rPr>
      </w:pPr>
      <w:hyperlink w:anchor="_Toc23934679" w:history="1">
        <w:r w:rsidR="00930859" w:rsidRPr="009460B9">
          <w:rPr>
            <w:rStyle w:val="Hyperlink"/>
          </w:rPr>
          <w:t>Artikel 8.</w:t>
        </w:r>
        <w:r w:rsidR="00930859">
          <w:rPr>
            <w:rFonts w:eastAsiaTheme="minorEastAsia"/>
            <w:smallCaps w:val="0"/>
            <w:sz w:val="22"/>
            <w:szCs w:val="22"/>
          </w:rPr>
          <w:tab/>
        </w:r>
        <w:r w:rsidR="00930859" w:rsidRPr="009460B9">
          <w:rPr>
            <w:rStyle w:val="Hyperlink"/>
          </w:rPr>
          <w:t>BPKV-sanctie</w:t>
        </w:r>
        <w:r w:rsidR="00930859">
          <w:rPr>
            <w:webHidden/>
          </w:rPr>
          <w:tab/>
        </w:r>
        <w:r w:rsidR="00930859">
          <w:rPr>
            <w:webHidden/>
          </w:rPr>
          <w:fldChar w:fldCharType="begin"/>
        </w:r>
        <w:r w:rsidR="00930859">
          <w:rPr>
            <w:webHidden/>
          </w:rPr>
          <w:instrText xml:space="preserve"> PAGEREF _Toc23934679 \h </w:instrText>
        </w:r>
        <w:r w:rsidR="00930859">
          <w:rPr>
            <w:webHidden/>
          </w:rPr>
        </w:r>
        <w:r w:rsidR="00930859">
          <w:rPr>
            <w:webHidden/>
          </w:rPr>
          <w:fldChar w:fldCharType="separate"/>
        </w:r>
        <w:r w:rsidR="00930859">
          <w:rPr>
            <w:webHidden/>
          </w:rPr>
          <w:t>9</w:t>
        </w:r>
        <w:r w:rsidR="00930859">
          <w:rPr>
            <w:webHidden/>
          </w:rPr>
          <w:fldChar w:fldCharType="end"/>
        </w:r>
      </w:hyperlink>
    </w:p>
    <w:p w14:paraId="14486C69" w14:textId="282DD3CC" w:rsidR="00930859" w:rsidRDefault="000E58FD">
      <w:pPr>
        <w:pStyle w:val="Inhopg1"/>
        <w:tabs>
          <w:tab w:val="right" w:leader="dot" w:pos="9062"/>
        </w:tabs>
        <w:rPr>
          <w:rFonts w:eastAsiaTheme="minorEastAsia"/>
          <w:b w:val="0"/>
          <w:bCs w:val="0"/>
          <w:caps w:val="0"/>
          <w:noProof/>
          <w:sz w:val="22"/>
          <w:szCs w:val="22"/>
        </w:rPr>
      </w:pPr>
      <w:hyperlink w:anchor="_Toc23934680" w:history="1">
        <w:r w:rsidR="00930859" w:rsidRPr="009460B9">
          <w:rPr>
            <w:rStyle w:val="Hyperlink"/>
            <w:noProof/>
          </w:rPr>
          <w:t>Ondertekening</w:t>
        </w:r>
        <w:r w:rsidR="00930859">
          <w:rPr>
            <w:noProof/>
            <w:webHidden/>
          </w:rPr>
          <w:tab/>
        </w:r>
        <w:r w:rsidR="00930859">
          <w:rPr>
            <w:noProof/>
            <w:webHidden/>
          </w:rPr>
          <w:fldChar w:fldCharType="begin"/>
        </w:r>
        <w:r w:rsidR="00930859">
          <w:rPr>
            <w:noProof/>
            <w:webHidden/>
          </w:rPr>
          <w:instrText xml:space="preserve"> PAGEREF _Toc23934680 \h </w:instrText>
        </w:r>
        <w:r w:rsidR="00930859">
          <w:rPr>
            <w:noProof/>
            <w:webHidden/>
          </w:rPr>
        </w:r>
        <w:r w:rsidR="00930859">
          <w:rPr>
            <w:noProof/>
            <w:webHidden/>
          </w:rPr>
          <w:fldChar w:fldCharType="separate"/>
        </w:r>
        <w:r w:rsidR="00930859">
          <w:rPr>
            <w:noProof/>
            <w:webHidden/>
          </w:rPr>
          <w:t>12</w:t>
        </w:r>
        <w:r w:rsidR="00930859">
          <w:rPr>
            <w:noProof/>
            <w:webHidden/>
          </w:rPr>
          <w:fldChar w:fldCharType="end"/>
        </w:r>
      </w:hyperlink>
    </w:p>
    <w:p w14:paraId="08116C83" w14:textId="74D18C11" w:rsidR="00DE77DD" w:rsidRDefault="00DE77DD" w:rsidP="003B1CF7">
      <w:pPr>
        <w:pStyle w:val="Kopvaninhoudsopgave"/>
        <w:rPr>
          <w:b w:val="0"/>
          <w:bCs w:val="0"/>
          <w:sz w:val="26"/>
          <w:szCs w:val="26"/>
        </w:rPr>
      </w:pPr>
      <w:r>
        <w:fldChar w:fldCharType="end"/>
      </w:r>
      <w:bookmarkStart w:id="12" w:name="_Toc487024484"/>
      <w:bookmarkStart w:id="13" w:name="_Toc488144059"/>
      <w:r>
        <w:br w:type="page"/>
      </w:r>
    </w:p>
    <w:p w14:paraId="08116C84" w14:textId="77777777" w:rsidR="007D3739" w:rsidRPr="001115C0" w:rsidRDefault="007D3739" w:rsidP="005A78AD">
      <w:pPr>
        <w:pStyle w:val="Kop2"/>
      </w:pPr>
      <w:bookmarkStart w:id="14" w:name="_Toc488144254"/>
      <w:bookmarkStart w:id="15" w:name="_Toc23934672"/>
      <w:r w:rsidRPr="00F96234">
        <w:lastRenderedPageBreak/>
        <w:t>Rechtskarakter</w:t>
      </w:r>
      <w:r w:rsidRPr="001115C0">
        <w:t xml:space="preserve"> van de Overeenkomst</w:t>
      </w:r>
      <w:bookmarkEnd w:id="12"/>
      <w:bookmarkEnd w:id="13"/>
      <w:bookmarkEnd w:id="14"/>
      <w:bookmarkEnd w:id="15"/>
      <w:r w:rsidRPr="001115C0">
        <w:tab/>
      </w:r>
    </w:p>
    <w:p w14:paraId="08116C85" w14:textId="77777777" w:rsidR="007D3739" w:rsidRPr="006B4F3B" w:rsidRDefault="007D3739" w:rsidP="00441FD7">
      <w:pPr>
        <w:pStyle w:val="Kop3"/>
        <w:ind w:left="993" w:hanging="709"/>
      </w:pPr>
      <w:bookmarkStart w:id="16" w:name="_Toc488144060"/>
      <w:r w:rsidRPr="00441FD7">
        <w:t>Partijen</w:t>
      </w:r>
      <w:r w:rsidRPr="006B4F3B">
        <w:t xml:space="preserve"> verklaren deze Overeenkomst te beschouwen als :</w:t>
      </w:r>
      <w:bookmarkEnd w:id="16"/>
    </w:p>
    <w:p w14:paraId="08116C86" w14:textId="3276998D" w:rsidR="007D3739" w:rsidRPr="006B4F3B" w:rsidRDefault="007D3739" w:rsidP="00631FD4">
      <w:pPr>
        <w:pStyle w:val="Kop5"/>
        <w:numPr>
          <w:ilvl w:val="0"/>
          <w:numId w:val="45"/>
        </w:numPr>
        <w:rPr>
          <w:rFonts w:asciiTheme="minorHAnsi" w:hAnsiTheme="minorHAnsi" w:cstheme="minorHAnsi"/>
        </w:rPr>
      </w:pPr>
      <w:r w:rsidRPr="006B4F3B">
        <w:rPr>
          <w:rFonts w:asciiTheme="minorHAnsi" w:hAnsiTheme="minorHAnsi" w:cstheme="minorHAnsi"/>
        </w:rPr>
        <w:t xml:space="preserve">een overeenkomst van koop in de zin van Boek 7, </w:t>
      </w:r>
      <w:bookmarkStart w:id="17" w:name="_GoBack"/>
      <w:bookmarkEnd w:id="17"/>
      <w:r w:rsidRPr="006B4F3B">
        <w:rPr>
          <w:rFonts w:asciiTheme="minorHAnsi" w:hAnsiTheme="minorHAnsi" w:cstheme="minorHAnsi"/>
        </w:rPr>
        <w:t>Titel</w:t>
      </w:r>
      <w:r w:rsidR="00F41A43" w:rsidRPr="006B4F3B">
        <w:rPr>
          <w:rFonts w:asciiTheme="minorHAnsi" w:hAnsiTheme="minorHAnsi" w:cstheme="minorHAnsi"/>
        </w:rPr>
        <w:t xml:space="preserve"> 1</w:t>
      </w:r>
      <w:r w:rsidRPr="006B4F3B">
        <w:rPr>
          <w:rFonts w:asciiTheme="minorHAnsi" w:hAnsiTheme="minorHAnsi" w:cstheme="minorHAnsi"/>
        </w:rPr>
        <w:t>, Afdeling 1 van het Burgerlijk Wetboek voor zover het de levering van het Systeem of Systeemonderdelen daarvan betreft;</w:t>
      </w:r>
    </w:p>
    <w:p w14:paraId="607A7303" w14:textId="59B13F30" w:rsidR="00076337" w:rsidRDefault="008C42E0" w:rsidP="00631FD4">
      <w:pPr>
        <w:pStyle w:val="Kop5"/>
        <w:numPr>
          <w:ilvl w:val="0"/>
          <w:numId w:val="45"/>
        </w:numPr>
        <w:rPr>
          <w:rFonts w:asciiTheme="minorHAnsi" w:eastAsiaTheme="minorHAnsi" w:hAnsiTheme="minorHAnsi" w:cstheme="minorHAnsi"/>
          <w:szCs w:val="22"/>
        </w:rPr>
      </w:pPr>
      <w:r w:rsidRPr="00076337">
        <w:rPr>
          <w:rFonts w:asciiTheme="minorHAnsi" w:hAnsiTheme="minorHAnsi" w:cstheme="minorHAnsi"/>
        </w:rPr>
        <w:t>een overeenkomst van opdracht in de zin van Boek 7, Titel 7, Afdeling 1 van het Burgerlijk Wetboek voor zover het verrichten van diensten betreft</w:t>
      </w:r>
      <w:r w:rsidR="00841CCA" w:rsidRPr="00076337">
        <w:rPr>
          <w:rFonts w:asciiTheme="minorHAnsi" w:eastAsiaTheme="minorHAnsi" w:hAnsiTheme="minorHAnsi" w:cstheme="minorHAnsi"/>
          <w:szCs w:val="22"/>
        </w:rPr>
        <w:t>.</w:t>
      </w:r>
    </w:p>
    <w:p w14:paraId="0255F14E" w14:textId="22031EA3" w:rsidR="007F66B0" w:rsidRPr="00076337" w:rsidRDefault="007F66B0" w:rsidP="00631FD4">
      <w:pPr>
        <w:pStyle w:val="Kop5"/>
        <w:numPr>
          <w:ilvl w:val="0"/>
          <w:numId w:val="45"/>
        </w:numPr>
        <w:rPr>
          <w:rFonts w:asciiTheme="minorHAnsi" w:hAnsiTheme="minorHAnsi" w:cstheme="minorHAnsi"/>
        </w:rPr>
      </w:pPr>
      <w:r w:rsidRPr="00076337">
        <w:rPr>
          <w:rFonts w:asciiTheme="minorHAnsi" w:hAnsiTheme="minorHAnsi" w:cstheme="minorHAnsi"/>
        </w:rPr>
        <w:t xml:space="preserve">Opdrachtnemer heeft zich middels het inschrijven op voornoemde aanbesteding eraan geconformeerd dat tussen ProRail en </w:t>
      </w:r>
      <w:r w:rsidR="00441FD7" w:rsidRPr="00076337">
        <w:rPr>
          <w:rFonts w:asciiTheme="minorHAnsi" w:hAnsiTheme="minorHAnsi" w:cstheme="minorHAnsi"/>
        </w:rPr>
        <w:t>de inschrijver die eindigt als tweede in rang,</w:t>
      </w:r>
      <w:r w:rsidRPr="00076337">
        <w:rPr>
          <w:rFonts w:asciiTheme="minorHAnsi" w:hAnsiTheme="minorHAnsi" w:cstheme="minorHAnsi"/>
        </w:rPr>
        <w:t xml:space="preserve"> een overeenkomst met wachtkamerregeling </w:t>
      </w:r>
      <w:r w:rsidR="00441FD7" w:rsidRPr="00076337">
        <w:rPr>
          <w:rFonts w:asciiTheme="minorHAnsi" w:hAnsiTheme="minorHAnsi" w:cstheme="minorHAnsi"/>
        </w:rPr>
        <w:t>wordt</w:t>
      </w:r>
      <w:r w:rsidRPr="00076337">
        <w:rPr>
          <w:rFonts w:asciiTheme="minorHAnsi" w:hAnsiTheme="minorHAnsi" w:cstheme="minorHAnsi"/>
        </w:rPr>
        <w:t xml:space="preserve"> gesloten</w:t>
      </w:r>
      <w:r w:rsidR="00FE34FF" w:rsidRPr="00076337">
        <w:rPr>
          <w:rFonts w:asciiTheme="minorHAnsi" w:hAnsiTheme="minorHAnsi" w:cstheme="minorHAnsi"/>
        </w:rPr>
        <w:t xml:space="preserve">. </w:t>
      </w:r>
      <w:r w:rsidR="00322BE3" w:rsidRPr="00076337">
        <w:rPr>
          <w:rFonts w:asciiTheme="minorHAnsi" w:hAnsiTheme="minorHAnsi" w:cstheme="minorHAnsi"/>
        </w:rPr>
        <w:t>D</w:t>
      </w:r>
      <w:r w:rsidRPr="00076337">
        <w:rPr>
          <w:rFonts w:asciiTheme="minorHAnsi" w:hAnsiTheme="minorHAnsi" w:cstheme="minorHAnsi"/>
        </w:rPr>
        <w:t xml:space="preserve">eze </w:t>
      </w:r>
      <w:r w:rsidR="00322BE3" w:rsidRPr="00076337">
        <w:rPr>
          <w:rFonts w:asciiTheme="minorHAnsi" w:hAnsiTheme="minorHAnsi" w:cstheme="minorHAnsi"/>
        </w:rPr>
        <w:t xml:space="preserve">heeft tot doel, </w:t>
      </w:r>
      <w:r w:rsidRPr="00076337">
        <w:rPr>
          <w:rFonts w:asciiTheme="minorHAnsi" w:hAnsiTheme="minorHAnsi" w:cstheme="minorHAnsi"/>
        </w:rPr>
        <w:t xml:space="preserve">bij </w:t>
      </w:r>
      <w:r w:rsidR="00322BE3" w:rsidRPr="00076337">
        <w:rPr>
          <w:rFonts w:asciiTheme="minorHAnsi" w:hAnsiTheme="minorHAnsi" w:cstheme="minorHAnsi"/>
        </w:rPr>
        <w:t>voortijdig eindigen van de o</w:t>
      </w:r>
      <w:r w:rsidRPr="00076337">
        <w:rPr>
          <w:rFonts w:asciiTheme="minorHAnsi" w:hAnsiTheme="minorHAnsi" w:cstheme="minorHAnsi"/>
        </w:rPr>
        <w:t xml:space="preserve">vereenkomst met de partij aan wie de opdracht is gegund, </w:t>
      </w:r>
      <w:r w:rsidR="00441FD7" w:rsidRPr="00076337">
        <w:rPr>
          <w:rFonts w:asciiTheme="minorHAnsi" w:hAnsiTheme="minorHAnsi" w:cstheme="minorHAnsi"/>
        </w:rPr>
        <w:t>dat de tweede in rang</w:t>
      </w:r>
      <w:r w:rsidR="00322BE3" w:rsidRPr="00076337">
        <w:rPr>
          <w:rFonts w:asciiTheme="minorHAnsi" w:hAnsiTheme="minorHAnsi" w:cstheme="minorHAnsi"/>
        </w:rPr>
        <w:t xml:space="preserve"> </w:t>
      </w:r>
      <w:r w:rsidRPr="00076337">
        <w:rPr>
          <w:rFonts w:asciiTheme="minorHAnsi" w:hAnsiTheme="minorHAnsi" w:cstheme="minorHAnsi"/>
        </w:rPr>
        <w:t xml:space="preserve">de uitvoering van deze </w:t>
      </w:r>
      <w:r w:rsidR="00322BE3" w:rsidRPr="00076337">
        <w:rPr>
          <w:rFonts w:asciiTheme="minorHAnsi" w:hAnsiTheme="minorHAnsi" w:cstheme="minorHAnsi"/>
        </w:rPr>
        <w:t>O</w:t>
      </w:r>
      <w:r w:rsidRPr="00076337">
        <w:rPr>
          <w:rFonts w:asciiTheme="minorHAnsi" w:hAnsiTheme="minorHAnsi" w:cstheme="minorHAnsi"/>
        </w:rPr>
        <w:t xml:space="preserve">vereenkomst op zich neemt in het geval ProRail aan </w:t>
      </w:r>
      <w:r w:rsidR="00441FD7" w:rsidRPr="00076337">
        <w:rPr>
          <w:rFonts w:asciiTheme="minorHAnsi" w:hAnsiTheme="minorHAnsi" w:cstheme="minorHAnsi"/>
        </w:rPr>
        <w:t>deze inschrijver</w:t>
      </w:r>
      <w:r w:rsidRPr="00076337">
        <w:rPr>
          <w:rFonts w:asciiTheme="minorHAnsi" w:hAnsiTheme="minorHAnsi" w:cstheme="minorHAnsi"/>
        </w:rPr>
        <w:t xml:space="preserve"> de inwerkingtreding van deze Overeenkomst meldt.</w:t>
      </w:r>
      <w:r w:rsidR="00322BE3" w:rsidRPr="00076337">
        <w:rPr>
          <w:rFonts w:asciiTheme="minorHAnsi" w:hAnsiTheme="minorHAnsi" w:cstheme="minorHAnsi"/>
        </w:rPr>
        <w:t xml:space="preserve"> Het voorgaande geldt als opschortende voorwaarde.</w:t>
      </w:r>
    </w:p>
    <w:p w14:paraId="08116C88" w14:textId="4A585521" w:rsidR="007D3739" w:rsidRPr="00426BC0" w:rsidRDefault="007D3739" w:rsidP="005A78AD">
      <w:pPr>
        <w:pStyle w:val="Kop2"/>
      </w:pPr>
      <w:bookmarkStart w:id="18" w:name="_Toc487024485"/>
      <w:bookmarkStart w:id="19" w:name="_Toc488144061"/>
      <w:bookmarkStart w:id="20" w:name="_Toc488144255"/>
      <w:bookmarkStart w:id="21" w:name="_Toc23934673"/>
      <w:r w:rsidRPr="00426BC0">
        <w:t>Opdracht</w:t>
      </w:r>
      <w:r w:rsidR="007A55C2" w:rsidRPr="00426BC0">
        <w:t>,</w:t>
      </w:r>
      <w:r w:rsidRPr="00426BC0">
        <w:t xml:space="preserve"> looptijd</w:t>
      </w:r>
      <w:bookmarkEnd w:id="18"/>
      <w:bookmarkEnd w:id="19"/>
      <w:bookmarkEnd w:id="20"/>
      <w:bookmarkEnd w:id="21"/>
      <w:r w:rsidR="007A55C2" w:rsidRPr="00426BC0">
        <w:t xml:space="preserve"> en systeemacceptatie</w:t>
      </w:r>
    </w:p>
    <w:p w14:paraId="3BFF6519" w14:textId="54D0C622" w:rsidR="00B16491" w:rsidRPr="00426BC0" w:rsidRDefault="009D20A8" w:rsidP="49E983AE">
      <w:pPr>
        <w:pStyle w:val="Kop3"/>
        <w:numPr>
          <w:ilvl w:val="0"/>
          <w:numId w:val="29"/>
        </w:numPr>
        <w:ind w:left="993" w:hanging="709"/>
        <w:rPr>
          <w:rFonts w:eastAsia="Times New Roman"/>
        </w:rPr>
      </w:pPr>
      <w:bookmarkStart w:id="22" w:name="_Toc488144062"/>
      <w:r>
        <w:t xml:space="preserve">Deze Overeenkomst omvat de levering van </w:t>
      </w:r>
      <w:r w:rsidR="00E44E62">
        <w:t>E</w:t>
      </w:r>
      <w:r w:rsidR="001231A4" w:rsidRPr="49E983AE">
        <w:rPr>
          <w:rFonts w:eastAsia="Times New Roman"/>
        </w:rPr>
        <w:t>lektronische spanningsbewaking</w:t>
      </w:r>
      <w:r>
        <w:t xml:space="preserve">, </w:t>
      </w:r>
      <w:r w:rsidR="00895AAE">
        <w:t xml:space="preserve">hierna te noemen “het Systeem”, </w:t>
      </w:r>
      <w:r w:rsidR="00E248DB">
        <w:t xml:space="preserve">inclusief </w:t>
      </w:r>
      <w:r>
        <w:t>daartoe behorende hulpmiddelen</w:t>
      </w:r>
      <w:r w:rsidR="00895AAE">
        <w:t>, hierna te noemen “het Systeem”</w:t>
      </w:r>
      <w:r>
        <w:t>.</w:t>
      </w:r>
      <w:r w:rsidR="00B16491">
        <w:t xml:space="preserve"> Het Systeem heeft tot doel:</w:t>
      </w:r>
      <w:r w:rsidR="001231A4">
        <w:t xml:space="preserve"> het geven van een melding wanneer de voeding de aanspreekwaarde heeft bereikt. Het elektronische spanningsbewaking</w:t>
      </w:r>
      <w:r w:rsidR="001231A4" w:rsidRPr="49E983AE">
        <w:rPr>
          <w:rFonts w:eastAsia="Times New Roman"/>
        </w:rPr>
        <w:t xml:space="preserve"> wordt aangesloten op de voeding van de ProRail installatie. Wanneer </w:t>
      </w:r>
      <w:r w:rsidR="001231A4">
        <w:t xml:space="preserve">de voeding de aanspreekwaarde heet bereikt, zal </w:t>
      </w:r>
      <w:r w:rsidR="001231A4" w:rsidRPr="49E983AE">
        <w:rPr>
          <w:rFonts w:eastAsia="Times New Roman"/>
        </w:rPr>
        <w:t xml:space="preserve">het </w:t>
      </w:r>
      <w:r w:rsidR="001231A4">
        <w:t>elektronische spanningsbewaking</w:t>
      </w:r>
      <w:r w:rsidR="001231A4" w:rsidRPr="49E983AE">
        <w:rPr>
          <w:rFonts w:eastAsia="Times New Roman"/>
        </w:rPr>
        <w:t xml:space="preserve"> een melding geven aan het analyse systeem. </w:t>
      </w:r>
      <w:r w:rsidR="001231A4">
        <w:t>Een gebruiker kan door middel van visuele indicatoren de status aflezen van het elektronische spanningsbewaking.</w:t>
      </w:r>
    </w:p>
    <w:p w14:paraId="678D9B0D" w14:textId="01415F34" w:rsidR="008C42E0" w:rsidRPr="00426BC0" w:rsidRDefault="008C42E0" w:rsidP="00E248DB">
      <w:pPr>
        <w:pStyle w:val="Kop3"/>
        <w:numPr>
          <w:ilvl w:val="0"/>
          <w:numId w:val="29"/>
        </w:numPr>
        <w:ind w:left="993" w:hanging="709"/>
      </w:pPr>
      <w:r w:rsidRPr="00426BC0">
        <w:t>Deelopdrachten inzake leveringen worden aan Opdrachtnemer verstrekt door Afroeper, waarbij Afroeper ProRail of een in opdracht van ProRail handelende derde is.</w:t>
      </w:r>
    </w:p>
    <w:p w14:paraId="3C4F46CF" w14:textId="7642463D" w:rsidR="00E248DB" w:rsidRPr="00E248DB" w:rsidRDefault="00E248DB" w:rsidP="00E248DB">
      <w:pPr>
        <w:pStyle w:val="Kop3"/>
        <w:numPr>
          <w:ilvl w:val="0"/>
          <w:numId w:val="29"/>
        </w:numPr>
        <w:ind w:left="993" w:hanging="709"/>
      </w:pPr>
      <w:r w:rsidRPr="00426BC0">
        <w:t xml:space="preserve">Deelopdrachten inzake diensten </w:t>
      </w:r>
      <w:r w:rsidR="008C42E0" w:rsidRPr="00426BC0">
        <w:t>– die een direct verband hebben met de leveringshandeling</w:t>
      </w:r>
      <w:r w:rsidR="008C42E0">
        <w:t xml:space="preserve">(-en) - </w:t>
      </w:r>
      <w:r>
        <w:t>worden aan Opdrachtnemer verstrekt door Afroeper, waarbij Afroeper ProRail of een in opdracht van ProRail handelende derde is.</w:t>
      </w:r>
    </w:p>
    <w:p w14:paraId="22785B2E" w14:textId="46D6A1E6" w:rsidR="00E068C4" w:rsidRPr="00426BC0" w:rsidRDefault="00895AAE" w:rsidP="00441FD7">
      <w:pPr>
        <w:pStyle w:val="Kop3"/>
        <w:numPr>
          <w:ilvl w:val="0"/>
          <w:numId w:val="29"/>
        </w:numPr>
        <w:ind w:left="993" w:hanging="709"/>
      </w:pPr>
      <w:r>
        <w:t xml:space="preserve">Deze </w:t>
      </w:r>
      <w:r w:rsidRPr="00426BC0">
        <w:t xml:space="preserve">Overeenkomst </w:t>
      </w:r>
      <w:r w:rsidR="000916B9" w:rsidRPr="00426BC0">
        <w:t>heeft</w:t>
      </w:r>
      <w:r w:rsidRPr="00426BC0">
        <w:t xml:space="preserve"> de navolgende looptijd:</w:t>
      </w:r>
      <w:r w:rsidR="00E068C4" w:rsidRPr="00426BC0">
        <w:t xml:space="preserve"> </w:t>
      </w:r>
    </w:p>
    <w:p w14:paraId="160D9BC0" w14:textId="618425C3" w:rsidR="00B34BF3" w:rsidRPr="00426BC0" w:rsidRDefault="00E068C4" w:rsidP="00081897">
      <w:pPr>
        <w:pStyle w:val="Kop5"/>
        <w:numPr>
          <w:ilvl w:val="0"/>
          <w:numId w:val="20"/>
        </w:numPr>
        <w:ind w:left="1560" w:hanging="567"/>
        <w:rPr>
          <w:rFonts w:asciiTheme="minorHAnsi" w:hAnsiTheme="minorHAnsi" w:cstheme="minorHAnsi"/>
        </w:rPr>
      </w:pPr>
      <w:r w:rsidRPr="00426BC0">
        <w:rPr>
          <w:rFonts w:asciiTheme="minorHAnsi" w:hAnsiTheme="minorHAnsi" w:cstheme="minorHAnsi"/>
        </w:rPr>
        <w:t xml:space="preserve">De Overeenkomst </w:t>
      </w:r>
      <w:r w:rsidR="007F66B0" w:rsidRPr="00426BC0">
        <w:rPr>
          <w:rFonts w:asciiTheme="minorHAnsi" w:hAnsiTheme="minorHAnsi" w:cstheme="minorHAnsi"/>
        </w:rPr>
        <w:t>is aangegaan op het moment van ondertekening van de</w:t>
      </w:r>
      <w:r w:rsidR="00B34BF3" w:rsidRPr="00426BC0">
        <w:rPr>
          <w:rFonts w:asciiTheme="minorHAnsi" w:hAnsiTheme="minorHAnsi" w:cstheme="minorHAnsi"/>
        </w:rPr>
        <w:t>ze</w:t>
      </w:r>
      <w:r w:rsidR="007F66B0" w:rsidRPr="00426BC0">
        <w:rPr>
          <w:rFonts w:asciiTheme="minorHAnsi" w:hAnsiTheme="minorHAnsi" w:cstheme="minorHAnsi"/>
        </w:rPr>
        <w:t xml:space="preserve"> Overeenkomst door Partijen; </w:t>
      </w:r>
    </w:p>
    <w:p w14:paraId="49267166" w14:textId="2B053DE3" w:rsidR="007F66B0" w:rsidRPr="00426BC0" w:rsidRDefault="007F66B0" w:rsidP="00081897">
      <w:pPr>
        <w:pStyle w:val="Kop5"/>
        <w:numPr>
          <w:ilvl w:val="0"/>
          <w:numId w:val="20"/>
        </w:numPr>
        <w:ind w:left="1560" w:hanging="567"/>
        <w:rPr>
          <w:rFonts w:asciiTheme="minorHAnsi" w:hAnsiTheme="minorHAnsi" w:cstheme="minorBidi"/>
        </w:rPr>
      </w:pPr>
      <w:r w:rsidRPr="342FAD1E">
        <w:rPr>
          <w:rFonts w:asciiTheme="minorHAnsi" w:hAnsiTheme="minorHAnsi" w:cstheme="minorBidi"/>
        </w:rPr>
        <w:t xml:space="preserve">De Overeenkomst treedt in werking op het moment als </w:t>
      </w:r>
      <w:r w:rsidR="00353A4D" w:rsidRPr="342FAD1E">
        <w:rPr>
          <w:rFonts w:asciiTheme="minorHAnsi" w:hAnsiTheme="minorHAnsi" w:cstheme="minorBidi"/>
        </w:rPr>
        <w:t>bepaald</w:t>
      </w:r>
      <w:r w:rsidRPr="342FAD1E">
        <w:rPr>
          <w:rFonts w:asciiTheme="minorHAnsi" w:hAnsiTheme="minorHAnsi" w:cstheme="minorBidi"/>
        </w:rPr>
        <w:t xml:space="preserve"> in de schriftelijke mededeling van ProRail aan Opdrachtnemer</w:t>
      </w:r>
      <w:r w:rsidR="00322BE3" w:rsidRPr="342FAD1E">
        <w:rPr>
          <w:rFonts w:asciiTheme="minorHAnsi" w:hAnsiTheme="minorHAnsi" w:cstheme="minorBidi"/>
        </w:rPr>
        <w:t xml:space="preserve"> als bedoeld </w:t>
      </w:r>
      <w:r w:rsidR="00322BE3" w:rsidRPr="00695AC3">
        <w:rPr>
          <w:rFonts w:asciiTheme="minorHAnsi" w:hAnsiTheme="minorHAnsi" w:cstheme="minorBidi"/>
        </w:rPr>
        <w:t>in Artikel 1 lid 1 sub c</w:t>
      </w:r>
      <w:r w:rsidR="00B34BF3" w:rsidRPr="00695AC3">
        <w:rPr>
          <w:rFonts w:asciiTheme="minorHAnsi" w:hAnsiTheme="minorHAnsi" w:cstheme="minorBidi"/>
        </w:rPr>
        <w:t>;</w:t>
      </w:r>
    </w:p>
    <w:p w14:paraId="1E9CA945" w14:textId="7CE1C3DB" w:rsidR="007F66B0" w:rsidRPr="00426BC0" w:rsidRDefault="00B34BF3" w:rsidP="00081897">
      <w:pPr>
        <w:pStyle w:val="Kop5"/>
        <w:numPr>
          <w:ilvl w:val="0"/>
          <w:numId w:val="20"/>
        </w:numPr>
        <w:ind w:left="1560" w:hanging="567"/>
        <w:rPr>
          <w:rFonts w:asciiTheme="minorHAnsi" w:hAnsiTheme="minorHAnsi" w:cstheme="minorBidi"/>
        </w:rPr>
      </w:pPr>
      <w:r w:rsidRPr="342FAD1E">
        <w:rPr>
          <w:rFonts w:asciiTheme="minorHAnsi" w:hAnsiTheme="minorHAnsi" w:cstheme="minorBidi"/>
        </w:rPr>
        <w:t xml:space="preserve">De Overeenkomst eindigt van rechtswege </w:t>
      </w:r>
      <w:r w:rsidR="005B6373" w:rsidRPr="342FAD1E">
        <w:rPr>
          <w:rFonts w:asciiTheme="minorHAnsi" w:hAnsiTheme="minorHAnsi" w:cstheme="minorBidi"/>
        </w:rPr>
        <w:t xml:space="preserve">twaalf (12) </w:t>
      </w:r>
      <w:r w:rsidRPr="342FAD1E">
        <w:rPr>
          <w:rFonts w:asciiTheme="minorHAnsi" w:hAnsiTheme="minorHAnsi" w:cstheme="minorBidi"/>
        </w:rPr>
        <w:t>maanden na ondertekening, zonder dat daartoe opzegging is vereist, tenzij de Overeenkomst conform de vorige bepaling in werking is getreden. Opdrachtnemer heeft bij beëindiging geen recht op vergoeding van schade of kosten;</w:t>
      </w:r>
    </w:p>
    <w:p w14:paraId="591F3AC6" w14:textId="2CB6B289" w:rsidR="00A33672" w:rsidRPr="00426BC0" w:rsidRDefault="00895AAE" w:rsidP="00895AAE">
      <w:pPr>
        <w:pStyle w:val="Kop5"/>
        <w:numPr>
          <w:ilvl w:val="0"/>
          <w:numId w:val="20"/>
        </w:numPr>
        <w:ind w:left="1560" w:hanging="567"/>
        <w:rPr>
          <w:rFonts w:asciiTheme="minorHAnsi" w:hAnsiTheme="minorHAnsi" w:cstheme="minorHAnsi"/>
        </w:rPr>
      </w:pPr>
      <w:bookmarkStart w:id="23" w:name="_Ref490575921"/>
      <w:r w:rsidRPr="00426BC0">
        <w:rPr>
          <w:rFonts w:asciiTheme="minorHAnsi" w:hAnsiTheme="minorHAnsi" w:cstheme="minorHAnsi"/>
        </w:rPr>
        <w:t xml:space="preserve">Uiterlijk </w:t>
      </w:r>
      <w:r w:rsidR="005B6373" w:rsidRPr="00426BC0">
        <w:rPr>
          <w:rFonts w:asciiTheme="minorHAnsi" w:hAnsiTheme="minorHAnsi" w:cstheme="minorHAnsi"/>
        </w:rPr>
        <w:t>negen (9)</w:t>
      </w:r>
      <w:r w:rsidRPr="00426BC0">
        <w:rPr>
          <w:rFonts w:asciiTheme="minorHAnsi" w:hAnsiTheme="minorHAnsi" w:cstheme="minorHAnsi"/>
        </w:rPr>
        <w:t xml:space="preserve"> maanden na de datum van inwerkingtreding van de Overeenkomst </w:t>
      </w:r>
      <w:r w:rsidR="00A33672" w:rsidRPr="00426BC0">
        <w:rPr>
          <w:rFonts w:asciiTheme="minorHAnsi" w:hAnsiTheme="minorHAnsi" w:cstheme="minorHAnsi"/>
        </w:rPr>
        <w:t>dienen:</w:t>
      </w:r>
    </w:p>
    <w:p w14:paraId="134972B1" w14:textId="6B54706A" w:rsidR="00A33672" w:rsidRPr="00A33672" w:rsidRDefault="00A33672" w:rsidP="00A33672">
      <w:pPr>
        <w:pStyle w:val="Kop6"/>
        <w:rPr>
          <w:rFonts w:asciiTheme="minorHAnsi" w:hAnsiTheme="minorHAnsi" w:cstheme="minorHAnsi"/>
        </w:rPr>
      </w:pPr>
      <w:r w:rsidRPr="00A33672">
        <w:rPr>
          <w:rFonts w:asciiTheme="minorHAnsi" w:hAnsiTheme="minorHAnsi" w:cstheme="minorHAnsi"/>
        </w:rPr>
        <w:t>Het verzoek tot Acceptatie van het Systeem, conform werkpakket Systeemacceptatie</w:t>
      </w:r>
      <w:r w:rsidR="00E214C9">
        <w:rPr>
          <w:rFonts w:asciiTheme="minorHAnsi" w:hAnsiTheme="minorHAnsi" w:cstheme="minorHAnsi"/>
        </w:rPr>
        <w:t>, opgenomen in Vraagspecificatie Diensten</w:t>
      </w:r>
      <w:r w:rsidRPr="00A33672">
        <w:rPr>
          <w:rFonts w:asciiTheme="minorHAnsi" w:hAnsiTheme="minorHAnsi" w:cstheme="minorHAnsi"/>
        </w:rPr>
        <w:t xml:space="preserve"> en</w:t>
      </w:r>
    </w:p>
    <w:p w14:paraId="3D51B55B" w14:textId="77777777" w:rsidR="00A33672" w:rsidRDefault="00A33672" w:rsidP="00A33672">
      <w:pPr>
        <w:pStyle w:val="Kop6"/>
        <w:rPr>
          <w:rFonts w:asciiTheme="minorHAnsi" w:hAnsiTheme="minorHAnsi" w:cstheme="minorHAnsi"/>
        </w:rPr>
      </w:pPr>
      <w:r w:rsidRPr="00A33672">
        <w:rPr>
          <w:rFonts w:asciiTheme="minorHAnsi" w:hAnsiTheme="minorHAnsi" w:cstheme="minorHAnsi"/>
        </w:rPr>
        <w:lastRenderedPageBreak/>
        <w:t xml:space="preserve"> </w:t>
      </w:r>
      <w:r w:rsidR="00E068C4" w:rsidRPr="00A33672">
        <w:rPr>
          <w:rFonts w:asciiTheme="minorHAnsi" w:hAnsiTheme="minorHAnsi" w:cstheme="minorHAnsi"/>
        </w:rPr>
        <w:t>het Kwaliteitsmanagementplan</w:t>
      </w:r>
      <w:r w:rsidRPr="00A33672">
        <w:rPr>
          <w:rFonts w:asciiTheme="minorHAnsi" w:hAnsiTheme="minorHAnsi" w:cstheme="minorHAnsi"/>
        </w:rPr>
        <w:t>, conf</w:t>
      </w:r>
      <w:r>
        <w:rPr>
          <w:rFonts w:asciiTheme="minorHAnsi" w:hAnsiTheme="minorHAnsi" w:cstheme="minorHAnsi"/>
        </w:rPr>
        <w:t>orm werkpakket Kwaliteitsmanagement</w:t>
      </w:r>
      <w:r w:rsidRPr="00A33672">
        <w:rPr>
          <w:rFonts w:asciiTheme="minorHAnsi" w:hAnsiTheme="minorHAnsi" w:cstheme="minorHAnsi"/>
        </w:rPr>
        <w:t>,</w:t>
      </w:r>
    </w:p>
    <w:p w14:paraId="7C3F3CD2" w14:textId="1A4CC27C" w:rsidR="00E068C4" w:rsidRPr="00426BC0" w:rsidRDefault="00E068C4" w:rsidP="00A33672">
      <w:pPr>
        <w:pStyle w:val="Kop5"/>
        <w:numPr>
          <w:ilvl w:val="0"/>
          <w:numId w:val="0"/>
        </w:numPr>
        <w:ind w:left="1560"/>
        <w:rPr>
          <w:rFonts w:asciiTheme="minorHAnsi" w:hAnsiTheme="minorHAnsi" w:cstheme="minorHAnsi"/>
        </w:rPr>
      </w:pPr>
      <w:r w:rsidRPr="00426BC0">
        <w:rPr>
          <w:rFonts w:asciiTheme="minorHAnsi" w:hAnsiTheme="minorHAnsi" w:cstheme="minorHAnsi"/>
        </w:rPr>
        <w:t xml:space="preserve">geaccepteerd </w:t>
      </w:r>
      <w:r w:rsidR="00D46771" w:rsidRPr="00426BC0">
        <w:rPr>
          <w:rFonts w:asciiTheme="minorHAnsi" w:hAnsiTheme="minorHAnsi" w:cstheme="minorHAnsi"/>
        </w:rPr>
        <w:t>te zijn</w:t>
      </w:r>
      <w:r w:rsidR="00A33672" w:rsidRPr="00426BC0">
        <w:rPr>
          <w:rFonts w:asciiTheme="minorHAnsi" w:hAnsiTheme="minorHAnsi" w:cstheme="minorHAnsi"/>
        </w:rPr>
        <w:t xml:space="preserve"> door ProRail</w:t>
      </w:r>
      <w:r w:rsidRPr="00426BC0">
        <w:rPr>
          <w:rFonts w:asciiTheme="minorHAnsi" w:hAnsiTheme="minorHAnsi" w:cstheme="minorHAnsi"/>
        </w:rPr>
        <w:t xml:space="preserve">. Overschrijding van deze termijn leidt </w:t>
      </w:r>
      <w:r w:rsidR="008421A7" w:rsidRPr="00426BC0">
        <w:rPr>
          <w:rFonts w:asciiTheme="minorHAnsi" w:hAnsiTheme="minorHAnsi" w:cstheme="minorHAnsi"/>
        </w:rPr>
        <w:t>in beginsel</w:t>
      </w:r>
      <w:r w:rsidR="00F243D8" w:rsidRPr="00426BC0">
        <w:rPr>
          <w:rFonts w:asciiTheme="minorHAnsi" w:hAnsiTheme="minorHAnsi" w:cstheme="minorHAnsi"/>
        </w:rPr>
        <w:t xml:space="preserve">, </w:t>
      </w:r>
      <w:r w:rsidR="009B6084" w:rsidRPr="00426BC0">
        <w:rPr>
          <w:rFonts w:asciiTheme="minorHAnsi" w:hAnsiTheme="minorHAnsi" w:cstheme="minorHAnsi"/>
        </w:rPr>
        <w:t>van rechtswege</w:t>
      </w:r>
      <w:r w:rsidR="00F243D8" w:rsidRPr="00426BC0">
        <w:rPr>
          <w:rFonts w:asciiTheme="minorHAnsi" w:hAnsiTheme="minorHAnsi" w:cstheme="minorHAnsi"/>
        </w:rPr>
        <w:t>,</w:t>
      </w:r>
      <w:r w:rsidR="009B6084" w:rsidRPr="00426BC0">
        <w:rPr>
          <w:rFonts w:asciiTheme="minorHAnsi" w:hAnsiTheme="minorHAnsi" w:cstheme="minorHAnsi"/>
        </w:rPr>
        <w:t xml:space="preserve"> </w:t>
      </w:r>
      <w:r w:rsidRPr="00426BC0">
        <w:rPr>
          <w:rFonts w:asciiTheme="minorHAnsi" w:hAnsiTheme="minorHAnsi" w:cstheme="minorHAnsi"/>
        </w:rPr>
        <w:t>tot ontbinding van de Overeenkomst. Opdrachtnemer heeft in dat geval geen recht op vergoeding van schade en kosten;</w:t>
      </w:r>
      <w:bookmarkEnd w:id="23"/>
    </w:p>
    <w:p w14:paraId="210D43AB" w14:textId="749A423E" w:rsidR="00E068C4" w:rsidRPr="00426BC0" w:rsidRDefault="009B6084" w:rsidP="00F6028B">
      <w:pPr>
        <w:pStyle w:val="Kop5"/>
        <w:numPr>
          <w:ilvl w:val="0"/>
          <w:numId w:val="20"/>
        </w:numPr>
        <w:ind w:left="1560" w:hanging="567"/>
        <w:rPr>
          <w:rFonts w:asciiTheme="minorHAnsi" w:hAnsiTheme="minorHAnsi" w:cstheme="minorHAnsi"/>
        </w:rPr>
      </w:pPr>
      <w:r w:rsidRPr="00426BC0">
        <w:rPr>
          <w:rFonts w:asciiTheme="minorHAnsi" w:hAnsiTheme="minorHAnsi" w:cstheme="minorHAnsi"/>
        </w:rPr>
        <w:t xml:space="preserve">Deelopdrachten </w:t>
      </w:r>
      <w:r w:rsidR="00E068C4" w:rsidRPr="00426BC0">
        <w:rPr>
          <w:rFonts w:asciiTheme="minorHAnsi" w:hAnsiTheme="minorHAnsi" w:cstheme="minorHAnsi"/>
        </w:rPr>
        <w:t xml:space="preserve">mogen niet eerder </w:t>
      </w:r>
      <w:r w:rsidRPr="00426BC0">
        <w:rPr>
          <w:rFonts w:asciiTheme="minorHAnsi" w:hAnsiTheme="minorHAnsi" w:cstheme="minorHAnsi"/>
        </w:rPr>
        <w:t xml:space="preserve">in behandeling worden genomen </w:t>
      </w:r>
      <w:r w:rsidR="00EE6A31" w:rsidRPr="00426BC0">
        <w:rPr>
          <w:rFonts w:asciiTheme="minorHAnsi" w:hAnsiTheme="minorHAnsi" w:cstheme="minorHAnsi"/>
        </w:rPr>
        <w:t>dan na Acceptatie van het S</w:t>
      </w:r>
      <w:r w:rsidR="00E068C4" w:rsidRPr="00426BC0">
        <w:rPr>
          <w:rFonts w:asciiTheme="minorHAnsi" w:hAnsiTheme="minorHAnsi" w:cstheme="minorHAnsi"/>
        </w:rPr>
        <w:t>ysteem</w:t>
      </w:r>
      <w:r w:rsidR="00A33672" w:rsidRPr="00426BC0">
        <w:rPr>
          <w:rFonts w:asciiTheme="minorHAnsi" w:hAnsiTheme="minorHAnsi" w:cstheme="minorHAnsi"/>
        </w:rPr>
        <w:t xml:space="preserve"> en het Kwaliteitsmanagementplan</w:t>
      </w:r>
      <w:r w:rsidR="00E068C4" w:rsidRPr="00426BC0">
        <w:rPr>
          <w:rFonts w:asciiTheme="minorHAnsi" w:hAnsiTheme="minorHAnsi" w:cstheme="minorHAnsi"/>
        </w:rPr>
        <w:t xml:space="preserve">, zoals benoemd onder </w:t>
      </w:r>
      <w:r w:rsidR="00A33672" w:rsidRPr="00426BC0">
        <w:rPr>
          <w:rFonts w:asciiTheme="minorHAnsi" w:hAnsiTheme="minorHAnsi" w:cstheme="minorHAnsi"/>
        </w:rPr>
        <w:t>d</w:t>
      </w:r>
      <w:r w:rsidR="00E068C4" w:rsidRPr="00426BC0">
        <w:rPr>
          <w:rFonts w:asciiTheme="minorHAnsi" w:hAnsiTheme="minorHAnsi" w:cstheme="minorHAnsi"/>
        </w:rPr>
        <w:t xml:space="preserve"> van dit lid;</w:t>
      </w:r>
    </w:p>
    <w:p w14:paraId="4BBFBDA7" w14:textId="0F941105" w:rsidR="00D46771" w:rsidRPr="00426BC0" w:rsidRDefault="009B6084" w:rsidP="00A33672">
      <w:pPr>
        <w:pStyle w:val="Kop5"/>
        <w:numPr>
          <w:ilvl w:val="0"/>
          <w:numId w:val="20"/>
        </w:numPr>
        <w:ind w:left="1560" w:hanging="567"/>
        <w:rPr>
          <w:rFonts w:asciiTheme="minorHAnsi" w:hAnsiTheme="minorHAnsi" w:cstheme="minorHAnsi"/>
        </w:rPr>
      </w:pPr>
      <w:r w:rsidRPr="00426BC0">
        <w:rPr>
          <w:rFonts w:asciiTheme="minorHAnsi" w:hAnsiTheme="minorHAnsi" w:cstheme="minorHAnsi"/>
        </w:rPr>
        <w:t>Deel</w:t>
      </w:r>
      <w:r w:rsidR="00E068C4" w:rsidRPr="00426BC0">
        <w:rPr>
          <w:rFonts w:asciiTheme="minorHAnsi" w:hAnsiTheme="minorHAnsi" w:cstheme="minorHAnsi"/>
        </w:rPr>
        <w:t xml:space="preserve">opdrachten </w:t>
      </w:r>
      <w:r w:rsidR="00A33672" w:rsidRPr="00426BC0">
        <w:rPr>
          <w:rFonts w:asciiTheme="minorHAnsi" w:hAnsiTheme="minorHAnsi" w:cstheme="minorHAnsi"/>
        </w:rPr>
        <w:t xml:space="preserve">voor de levering van het </w:t>
      </w:r>
      <w:r w:rsidR="00E068C4" w:rsidRPr="00426BC0">
        <w:rPr>
          <w:rFonts w:asciiTheme="minorHAnsi" w:hAnsiTheme="minorHAnsi" w:cstheme="minorHAnsi"/>
        </w:rPr>
        <w:t>Syste</w:t>
      </w:r>
      <w:r w:rsidR="00A33672" w:rsidRPr="00426BC0">
        <w:rPr>
          <w:rFonts w:asciiTheme="minorHAnsi" w:hAnsiTheme="minorHAnsi" w:cstheme="minorHAnsi"/>
        </w:rPr>
        <w:t>e</w:t>
      </w:r>
      <w:r w:rsidR="00E068C4" w:rsidRPr="00426BC0">
        <w:rPr>
          <w:rFonts w:asciiTheme="minorHAnsi" w:hAnsiTheme="minorHAnsi" w:cstheme="minorHAnsi"/>
        </w:rPr>
        <w:t>m die verstrekt word</w:t>
      </w:r>
      <w:r w:rsidR="000916B9" w:rsidRPr="00426BC0">
        <w:rPr>
          <w:rFonts w:asciiTheme="minorHAnsi" w:hAnsiTheme="minorHAnsi" w:cstheme="minorHAnsi"/>
        </w:rPr>
        <w:t>en</w:t>
      </w:r>
      <w:r w:rsidR="00E068C4" w:rsidRPr="00426BC0">
        <w:rPr>
          <w:rFonts w:asciiTheme="minorHAnsi" w:hAnsiTheme="minorHAnsi" w:cstheme="minorHAnsi"/>
        </w:rPr>
        <w:t xml:space="preserve"> </w:t>
      </w:r>
      <w:r w:rsidR="005B6373" w:rsidRPr="00426BC0">
        <w:rPr>
          <w:rFonts w:asciiTheme="minorHAnsi" w:hAnsiTheme="minorHAnsi" w:cstheme="minorHAnsi"/>
        </w:rPr>
        <w:t xml:space="preserve">zes (6) </w:t>
      </w:r>
      <w:r w:rsidR="00E068C4" w:rsidRPr="00426BC0">
        <w:rPr>
          <w:rFonts w:asciiTheme="minorHAnsi" w:hAnsiTheme="minorHAnsi" w:cstheme="minorHAnsi"/>
        </w:rPr>
        <w:t xml:space="preserve">jaar na </w:t>
      </w:r>
      <w:r w:rsidR="00967F3E" w:rsidRPr="00426BC0">
        <w:rPr>
          <w:rFonts w:asciiTheme="minorHAnsi" w:hAnsiTheme="minorHAnsi" w:cstheme="minorHAnsi"/>
        </w:rPr>
        <w:t xml:space="preserve">Acceptatie </w:t>
      </w:r>
      <w:r w:rsidR="00A33672" w:rsidRPr="00426BC0">
        <w:rPr>
          <w:rFonts w:asciiTheme="minorHAnsi" w:hAnsiTheme="minorHAnsi" w:cstheme="minorHAnsi"/>
        </w:rPr>
        <w:t>van het Systeem en het Kwaliteitsmanagementplan, zoals benoemd onder d van dit lid,</w:t>
      </w:r>
      <w:r w:rsidR="00967F3E" w:rsidRPr="00426BC0">
        <w:rPr>
          <w:rFonts w:asciiTheme="minorHAnsi" w:hAnsiTheme="minorHAnsi" w:cstheme="minorHAnsi"/>
        </w:rPr>
        <w:t xml:space="preserve"> </w:t>
      </w:r>
      <w:r w:rsidR="00E068C4" w:rsidRPr="00426BC0">
        <w:rPr>
          <w:rFonts w:asciiTheme="minorHAnsi" w:hAnsiTheme="minorHAnsi" w:cstheme="minorHAnsi"/>
        </w:rPr>
        <w:t>mogen niet meer op basis van deze Overeenkomst in behandeling worden genomen.</w:t>
      </w:r>
      <w:r w:rsidR="00D46771" w:rsidRPr="00426BC0">
        <w:rPr>
          <w:rFonts w:asciiTheme="minorHAnsi" w:hAnsiTheme="minorHAnsi" w:cstheme="minorHAnsi"/>
        </w:rPr>
        <w:t xml:space="preserve"> </w:t>
      </w:r>
      <w:r w:rsidRPr="00426BC0">
        <w:rPr>
          <w:rFonts w:asciiTheme="minorHAnsi" w:hAnsiTheme="minorHAnsi" w:cstheme="minorHAnsi"/>
        </w:rPr>
        <w:t xml:space="preserve">Deze periode kan eenzijdig door ProRail </w:t>
      </w:r>
      <w:r w:rsidR="005B6373" w:rsidRPr="00426BC0">
        <w:rPr>
          <w:rFonts w:asciiTheme="minorHAnsi" w:hAnsiTheme="minorHAnsi" w:cstheme="minorHAnsi"/>
        </w:rPr>
        <w:t>twee (2)</w:t>
      </w:r>
      <w:r w:rsidR="00D46771" w:rsidRPr="00426BC0">
        <w:rPr>
          <w:rFonts w:asciiTheme="minorHAnsi" w:hAnsiTheme="minorHAnsi" w:cstheme="minorHAnsi"/>
        </w:rPr>
        <w:t xml:space="preserve"> keer voor een periode van </w:t>
      </w:r>
      <w:r w:rsidR="00AC2DFE" w:rsidRPr="00426BC0">
        <w:rPr>
          <w:rFonts w:asciiTheme="minorHAnsi" w:hAnsiTheme="minorHAnsi" w:cstheme="minorHAnsi"/>
        </w:rPr>
        <w:t>één (1)</w:t>
      </w:r>
      <w:r w:rsidR="00D46771" w:rsidRPr="00426BC0">
        <w:rPr>
          <w:rFonts w:asciiTheme="minorHAnsi" w:hAnsiTheme="minorHAnsi" w:cstheme="minorHAnsi"/>
        </w:rPr>
        <w:t xml:space="preserve"> jaar verlengd worden</w:t>
      </w:r>
      <w:r w:rsidR="00986E80" w:rsidRPr="00426BC0">
        <w:rPr>
          <w:rFonts w:asciiTheme="minorHAnsi" w:hAnsiTheme="minorHAnsi" w:cstheme="minorHAnsi"/>
        </w:rPr>
        <w:t>;</w:t>
      </w:r>
    </w:p>
    <w:p w14:paraId="0DCF0040" w14:textId="5465FA00" w:rsidR="002A049F" w:rsidRPr="00426BC0" w:rsidRDefault="002A049F" w:rsidP="002A049F">
      <w:pPr>
        <w:pStyle w:val="Kop5"/>
        <w:numPr>
          <w:ilvl w:val="0"/>
          <w:numId w:val="20"/>
        </w:numPr>
        <w:ind w:left="1560" w:hanging="567"/>
        <w:rPr>
          <w:rFonts w:asciiTheme="minorHAnsi" w:hAnsiTheme="minorHAnsi" w:cstheme="minorHAnsi"/>
        </w:rPr>
      </w:pPr>
      <w:r w:rsidRPr="00426BC0">
        <w:rPr>
          <w:rFonts w:asciiTheme="minorHAnsi" w:hAnsiTheme="minorHAnsi" w:cstheme="minorHAnsi"/>
        </w:rPr>
        <w:t>De Overeenkomst eindigt van rechtswege nadat de termijn als bedoeld onder f van dit lid is verstreken, zonder dat daartoe opzegging is vereist. Opdrachtnemer heeft bij beëindiging geen recht op vergoeding van schade of kosten</w:t>
      </w:r>
      <w:r w:rsidR="00E214C9" w:rsidRPr="00426BC0">
        <w:rPr>
          <w:rFonts w:asciiTheme="minorHAnsi" w:hAnsiTheme="minorHAnsi" w:cstheme="minorHAnsi"/>
        </w:rPr>
        <w:t>.</w:t>
      </w:r>
    </w:p>
    <w:p w14:paraId="7271811E" w14:textId="77777777" w:rsidR="0044494F" w:rsidRPr="00426BC0" w:rsidRDefault="0044494F" w:rsidP="00E214C9">
      <w:pPr>
        <w:pStyle w:val="Kop3"/>
        <w:numPr>
          <w:ilvl w:val="0"/>
          <w:numId w:val="0"/>
        </w:numPr>
        <w:ind w:left="993"/>
        <w:rPr>
          <w:rFonts w:eastAsia="Times New Roman"/>
        </w:rPr>
      </w:pPr>
      <w:bookmarkStart w:id="24" w:name="_Toc488144068"/>
      <w:bookmarkEnd w:id="22"/>
    </w:p>
    <w:p w14:paraId="1CDBF7AF" w14:textId="77777777" w:rsidR="001060CC" w:rsidRPr="00426BC0" w:rsidRDefault="001060CC">
      <w:pPr>
        <w:spacing w:before="0" w:after="200"/>
        <w:ind w:left="0"/>
        <w:rPr>
          <w:rFonts w:asciiTheme="majorHAnsi" w:eastAsiaTheme="majorEastAsia" w:hAnsiTheme="majorHAnsi" w:cstheme="majorBidi"/>
          <w:b/>
          <w:bCs/>
          <w:sz w:val="26"/>
          <w:szCs w:val="26"/>
        </w:rPr>
      </w:pPr>
      <w:bookmarkStart w:id="25" w:name="_Toc487024486"/>
      <w:bookmarkStart w:id="26" w:name="_Toc488144069"/>
      <w:bookmarkStart w:id="27" w:name="_Toc488144256"/>
      <w:bookmarkStart w:id="28" w:name="_Toc23934674"/>
      <w:bookmarkEnd w:id="24"/>
      <w:r w:rsidRPr="00426BC0">
        <w:br w:type="page"/>
      </w:r>
    </w:p>
    <w:p w14:paraId="08116CC1" w14:textId="57922681" w:rsidR="007D3739" w:rsidRPr="00426BC0" w:rsidRDefault="007D3739" w:rsidP="005A78AD">
      <w:pPr>
        <w:pStyle w:val="Kop2"/>
      </w:pPr>
      <w:r w:rsidRPr="00426BC0">
        <w:lastRenderedPageBreak/>
        <w:t>Contractdocumenten</w:t>
      </w:r>
      <w:bookmarkEnd w:id="25"/>
      <w:bookmarkEnd w:id="26"/>
      <w:bookmarkEnd w:id="27"/>
      <w:bookmarkEnd w:id="28"/>
    </w:p>
    <w:p w14:paraId="08116CC2" w14:textId="430CA7E7" w:rsidR="007D3739" w:rsidRPr="00426BC0" w:rsidRDefault="001060CC" w:rsidP="001060CC">
      <w:pPr>
        <w:spacing w:before="0" w:after="200"/>
        <w:ind w:left="0"/>
      </w:pPr>
      <w:bookmarkStart w:id="29" w:name="_Toc488144070"/>
      <w:r w:rsidRPr="00426BC0">
        <w:br/>
      </w:r>
      <w:r w:rsidR="007D3739" w:rsidRPr="00426BC0">
        <w:t xml:space="preserve">De volgende documenten omschrijven in onderlinge samenhang de rechten en plichten die voor </w:t>
      </w:r>
      <w:r w:rsidR="00465F55" w:rsidRPr="00426BC0">
        <w:t>Partijen</w:t>
      </w:r>
      <w:r w:rsidR="007D3739" w:rsidRPr="00426BC0">
        <w:t xml:space="preserve"> uit de Overeenkomst voortvloeien. In geval van onvolledigheid of bij strijdigheid van de bepalingen van de in dit artikel genoemde documenten geldt deze rangorde:</w:t>
      </w:r>
      <w:bookmarkEnd w:id="29"/>
    </w:p>
    <w:p w14:paraId="08116CC3" w14:textId="2D4C5C44" w:rsidR="007D3739" w:rsidRPr="00426BC0" w:rsidRDefault="007D3739" w:rsidP="00081897">
      <w:pPr>
        <w:pStyle w:val="Kop5"/>
        <w:numPr>
          <w:ilvl w:val="0"/>
          <w:numId w:val="8"/>
        </w:numPr>
        <w:ind w:left="1560" w:hanging="567"/>
        <w:rPr>
          <w:rFonts w:asciiTheme="minorHAnsi" w:hAnsiTheme="minorHAnsi" w:cstheme="minorHAnsi"/>
        </w:rPr>
      </w:pPr>
      <w:r w:rsidRPr="00426BC0">
        <w:rPr>
          <w:rFonts w:asciiTheme="minorHAnsi" w:hAnsiTheme="minorHAnsi" w:cstheme="minorHAnsi"/>
        </w:rPr>
        <w:t>Basisovereenkomst;</w:t>
      </w:r>
    </w:p>
    <w:p w14:paraId="08116CC4" w14:textId="0C4B9679" w:rsidR="007D3739" w:rsidRPr="00426BC0" w:rsidRDefault="007D3739" w:rsidP="002A049F">
      <w:pPr>
        <w:pStyle w:val="Kop5"/>
        <w:ind w:left="1560" w:hanging="567"/>
        <w:rPr>
          <w:rFonts w:asciiTheme="minorHAnsi" w:hAnsiTheme="minorHAnsi" w:cstheme="minorHAnsi"/>
        </w:rPr>
      </w:pPr>
      <w:r w:rsidRPr="00426BC0">
        <w:rPr>
          <w:rFonts w:asciiTheme="minorHAnsi" w:hAnsiTheme="minorHAnsi" w:cstheme="minorHAnsi"/>
        </w:rPr>
        <w:t>Vraagspecificatie;</w:t>
      </w:r>
    </w:p>
    <w:p w14:paraId="08116CC5" w14:textId="3E407B3D" w:rsidR="007D3739" w:rsidRPr="00426BC0" w:rsidRDefault="007D3739" w:rsidP="002A049F">
      <w:pPr>
        <w:pStyle w:val="Kop6"/>
        <w:numPr>
          <w:ilvl w:val="0"/>
          <w:numId w:val="9"/>
        </w:numPr>
        <w:ind w:left="2268"/>
        <w:rPr>
          <w:rFonts w:asciiTheme="minorHAnsi" w:hAnsiTheme="minorHAnsi" w:cstheme="minorHAnsi"/>
        </w:rPr>
      </w:pPr>
      <w:r w:rsidRPr="00426BC0">
        <w:rPr>
          <w:rFonts w:asciiTheme="minorHAnsi" w:hAnsiTheme="minorHAnsi" w:cstheme="minorHAnsi"/>
        </w:rPr>
        <w:t>Systeem;</w:t>
      </w:r>
    </w:p>
    <w:p w14:paraId="420C0E8C" w14:textId="45F0A15F" w:rsidR="00BD3B25" w:rsidRPr="00426BC0" w:rsidRDefault="00F36C05" w:rsidP="002A049F">
      <w:pPr>
        <w:pStyle w:val="Kop6"/>
        <w:ind w:left="2268"/>
        <w:rPr>
          <w:rFonts w:asciiTheme="minorHAnsi" w:hAnsiTheme="minorHAnsi" w:cstheme="minorHAnsi"/>
        </w:rPr>
      </w:pPr>
      <w:r w:rsidRPr="00426BC0">
        <w:rPr>
          <w:rFonts w:asciiTheme="minorHAnsi" w:hAnsiTheme="minorHAnsi" w:cstheme="minorHAnsi"/>
        </w:rPr>
        <w:t>D</w:t>
      </w:r>
      <w:r w:rsidR="00BD3B25" w:rsidRPr="00426BC0">
        <w:rPr>
          <w:rFonts w:asciiTheme="minorHAnsi" w:hAnsiTheme="minorHAnsi" w:cstheme="minorHAnsi"/>
        </w:rPr>
        <w:t>iensten</w:t>
      </w:r>
      <w:r w:rsidR="001060CC" w:rsidRPr="00426BC0">
        <w:rPr>
          <w:rFonts w:asciiTheme="minorHAnsi" w:hAnsiTheme="minorHAnsi" w:cstheme="minorHAnsi"/>
        </w:rPr>
        <w:t>;</w:t>
      </w:r>
    </w:p>
    <w:p w14:paraId="08116CC8" w14:textId="77777777" w:rsidR="007D3739" w:rsidRPr="00426BC0" w:rsidRDefault="007D3739" w:rsidP="002A049F">
      <w:pPr>
        <w:pStyle w:val="Kop5"/>
        <w:ind w:left="1560" w:hanging="567"/>
        <w:rPr>
          <w:rFonts w:asciiTheme="minorHAnsi" w:hAnsiTheme="minorHAnsi" w:cstheme="minorHAnsi"/>
        </w:rPr>
      </w:pPr>
      <w:r w:rsidRPr="00426BC0">
        <w:rPr>
          <w:rFonts w:asciiTheme="minorHAnsi" w:hAnsiTheme="minorHAnsi" w:cstheme="minorHAnsi"/>
        </w:rPr>
        <w:t>Annexen:</w:t>
      </w:r>
    </w:p>
    <w:p w14:paraId="08116CC9" w14:textId="16096864" w:rsidR="007D3739" w:rsidRPr="00426BC0" w:rsidRDefault="007D3739" w:rsidP="002A049F">
      <w:pPr>
        <w:pStyle w:val="Kop6"/>
        <w:numPr>
          <w:ilvl w:val="0"/>
          <w:numId w:val="40"/>
        </w:numPr>
        <w:ind w:left="2268"/>
        <w:rPr>
          <w:rFonts w:asciiTheme="minorHAnsi" w:hAnsiTheme="minorHAnsi" w:cstheme="minorHAnsi"/>
        </w:rPr>
      </w:pPr>
      <w:r w:rsidRPr="00426BC0">
        <w:rPr>
          <w:rFonts w:asciiTheme="minorHAnsi" w:hAnsiTheme="minorHAnsi" w:cstheme="minorHAnsi"/>
        </w:rPr>
        <w:t xml:space="preserve">Acceptatie- en </w:t>
      </w:r>
      <w:proofErr w:type="spellStart"/>
      <w:r w:rsidR="00187F4F" w:rsidRPr="00426BC0">
        <w:rPr>
          <w:rFonts w:asciiTheme="minorHAnsi" w:hAnsiTheme="minorHAnsi" w:cstheme="minorHAnsi"/>
        </w:rPr>
        <w:t>T</w:t>
      </w:r>
      <w:r w:rsidRPr="00426BC0">
        <w:rPr>
          <w:rFonts w:asciiTheme="minorHAnsi" w:hAnsiTheme="minorHAnsi" w:cstheme="minorHAnsi"/>
        </w:rPr>
        <w:t>oetsplan</w:t>
      </w:r>
      <w:proofErr w:type="spellEnd"/>
      <w:r w:rsidRPr="00426BC0">
        <w:rPr>
          <w:rFonts w:asciiTheme="minorHAnsi" w:hAnsiTheme="minorHAnsi" w:cstheme="minorHAnsi"/>
        </w:rPr>
        <w:t>;</w:t>
      </w:r>
    </w:p>
    <w:p w14:paraId="08116CCA" w14:textId="7172B2DC" w:rsidR="007D3739" w:rsidRPr="00426BC0" w:rsidRDefault="00BD3B25" w:rsidP="002A049F">
      <w:pPr>
        <w:pStyle w:val="Kop6"/>
        <w:numPr>
          <w:ilvl w:val="0"/>
          <w:numId w:val="9"/>
        </w:numPr>
        <w:ind w:left="2268"/>
        <w:rPr>
          <w:rFonts w:asciiTheme="minorHAnsi" w:hAnsiTheme="minorHAnsi" w:cstheme="minorHAnsi"/>
        </w:rPr>
      </w:pPr>
      <w:r w:rsidRPr="00426BC0">
        <w:rPr>
          <w:rFonts w:asciiTheme="minorHAnsi" w:hAnsiTheme="minorHAnsi" w:cstheme="minorHAnsi"/>
        </w:rPr>
        <w:t xml:space="preserve">Prijzen, </w:t>
      </w:r>
      <w:r w:rsidR="00DE6F1B" w:rsidRPr="00426BC0">
        <w:rPr>
          <w:rFonts w:asciiTheme="minorHAnsi" w:hAnsiTheme="minorHAnsi" w:cstheme="minorHAnsi"/>
        </w:rPr>
        <w:t>t</w:t>
      </w:r>
      <w:r w:rsidR="007D3739" w:rsidRPr="00426BC0">
        <w:rPr>
          <w:rFonts w:asciiTheme="minorHAnsi" w:hAnsiTheme="minorHAnsi" w:cstheme="minorHAnsi"/>
        </w:rPr>
        <w:t>arieven</w:t>
      </w:r>
      <w:r w:rsidRPr="00426BC0">
        <w:rPr>
          <w:rFonts w:asciiTheme="minorHAnsi" w:hAnsiTheme="minorHAnsi" w:cstheme="minorHAnsi"/>
        </w:rPr>
        <w:t xml:space="preserve"> en </w:t>
      </w:r>
      <w:r w:rsidR="00DE6F1B" w:rsidRPr="00426BC0">
        <w:rPr>
          <w:rFonts w:asciiTheme="minorHAnsi" w:hAnsiTheme="minorHAnsi" w:cstheme="minorHAnsi"/>
        </w:rPr>
        <w:t>l</w:t>
      </w:r>
      <w:r w:rsidRPr="00426BC0">
        <w:rPr>
          <w:rFonts w:asciiTheme="minorHAnsi" w:hAnsiTheme="minorHAnsi" w:cstheme="minorHAnsi"/>
        </w:rPr>
        <w:t>everingscondities</w:t>
      </w:r>
      <w:r w:rsidR="007D3739" w:rsidRPr="00426BC0">
        <w:rPr>
          <w:rFonts w:asciiTheme="minorHAnsi" w:hAnsiTheme="minorHAnsi" w:cstheme="minorHAnsi"/>
        </w:rPr>
        <w:t>;</w:t>
      </w:r>
    </w:p>
    <w:p w14:paraId="08116CCB" w14:textId="77777777" w:rsidR="007D3739" w:rsidRPr="00426BC0" w:rsidRDefault="007D3739" w:rsidP="002A049F">
      <w:pPr>
        <w:pStyle w:val="Kop6"/>
        <w:numPr>
          <w:ilvl w:val="0"/>
          <w:numId w:val="9"/>
        </w:numPr>
        <w:ind w:left="2268"/>
        <w:rPr>
          <w:rFonts w:asciiTheme="minorHAnsi" w:hAnsiTheme="minorHAnsi" w:cstheme="minorHAnsi"/>
        </w:rPr>
      </w:pPr>
      <w:r w:rsidRPr="00426BC0">
        <w:rPr>
          <w:rFonts w:asciiTheme="minorHAnsi" w:hAnsiTheme="minorHAnsi" w:cstheme="minorHAnsi"/>
        </w:rPr>
        <w:t>Organisatie;</w:t>
      </w:r>
    </w:p>
    <w:p w14:paraId="08116CCC" w14:textId="77C914B6" w:rsidR="007D3739" w:rsidRPr="00426BC0" w:rsidRDefault="007D3739" w:rsidP="002A049F">
      <w:pPr>
        <w:pStyle w:val="Kop6"/>
        <w:numPr>
          <w:ilvl w:val="0"/>
          <w:numId w:val="9"/>
        </w:numPr>
        <w:ind w:left="2268"/>
        <w:rPr>
          <w:rFonts w:asciiTheme="minorHAnsi" w:hAnsiTheme="minorHAnsi" w:cstheme="minorHAnsi"/>
        </w:rPr>
      </w:pPr>
      <w:r w:rsidRPr="00426BC0">
        <w:rPr>
          <w:rFonts w:asciiTheme="minorHAnsi" w:hAnsiTheme="minorHAnsi" w:cstheme="minorHAnsi"/>
        </w:rPr>
        <w:t>Relevante documenten</w:t>
      </w:r>
      <w:r w:rsidR="001060CC" w:rsidRPr="00426BC0">
        <w:rPr>
          <w:rFonts w:asciiTheme="minorHAnsi" w:hAnsiTheme="minorHAnsi" w:cstheme="minorHAnsi"/>
        </w:rPr>
        <w:t>;</w:t>
      </w:r>
    </w:p>
    <w:p w14:paraId="08116CCD" w14:textId="23DD3253" w:rsidR="007D3739" w:rsidRPr="00426BC0" w:rsidRDefault="00150E5E" w:rsidP="002A049F">
      <w:pPr>
        <w:pStyle w:val="Kop5"/>
        <w:ind w:left="1560" w:hanging="567"/>
        <w:rPr>
          <w:rFonts w:asciiTheme="minorHAnsi" w:hAnsiTheme="minorHAnsi" w:cstheme="minorHAnsi"/>
        </w:rPr>
      </w:pPr>
      <w:r w:rsidRPr="00426BC0">
        <w:rPr>
          <w:rFonts w:asciiTheme="minorHAnsi" w:hAnsiTheme="minorHAnsi" w:cstheme="minorHAnsi"/>
        </w:rPr>
        <w:t>Algemene Voorwaarden</w:t>
      </w:r>
      <w:r w:rsidR="007D3739" w:rsidRPr="00426BC0">
        <w:rPr>
          <w:rFonts w:asciiTheme="minorHAnsi" w:hAnsiTheme="minorHAnsi" w:cstheme="minorHAnsi"/>
        </w:rPr>
        <w:t xml:space="preserve"> </w:t>
      </w:r>
      <w:r w:rsidR="00E4167F" w:rsidRPr="00426BC0">
        <w:rPr>
          <w:rFonts w:asciiTheme="minorHAnsi" w:hAnsiTheme="minorHAnsi" w:cstheme="minorHAnsi"/>
        </w:rPr>
        <w:t>Levering</w:t>
      </w:r>
      <w:r w:rsidR="007D3739" w:rsidRPr="00426BC0">
        <w:rPr>
          <w:rFonts w:asciiTheme="minorHAnsi" w:hAnsiTheme="minorHAnsi" w:cstheme="minorHAnsi"/>
        </w:rPr>
        <w:t>;</w:t>
      </w:r>
    </w:p>
    <w:p w14:paraId="39054A88" w14:textId="262D94EA" w:rsidR="009C5406" w:rsidRPr="00426BC0" w:rsidRDefault="009C5406" w:rsidP="002A049F">
      <w:pPr>
        <w:pStyle w:val="Kop5"/>
        <w:ind w:left="1560" w:hanging="567"/>
        <w:rPr>
          <w:rFonts w:asciiTheme="minorHAnsi" w:hAnsiTheme="minorHAnsi" w:cstheme="minorHAnsi"/>
        </w:rPr>
      </w:pPr>
      <w:r w:rsidRPr="00426BC0">
        <w:rPr>
          <w:rFonts w:asciiTheme="minorHAnsi" w:hAnsiTheme="minorHAnsi" w:cstheme="minorHAnsi"/>
        </w:rPr>
        <w:t>Deelopdrachten</w:t>
      </w:r>
      <w:r w:rsidR="00F6028B" w:rsidRPr="00426BC0">
        <w:rPr>
          <w:rFonts w:asciiTheme="minorHAnsi" w:hAnsiTheme="minorHAnsi" w:cstheme="minorHAnsi"/>
        </w:rPr>
        <w:t xml:space="preserve"> (leveringen en diensten)</w:t>
      </w:r>
      <w:r w:rsidRPr="00426BC0">
        <w:rPr>
          <w:rFonts w:asciiTheme="minorHAnsi" w:hAnsiTheme="minorHAnsi" w:cstheme="minorHAnsi"/>
        </w:rPr>
        <w:t>;</w:t>
      </w:r>
    </w:p>
    <w:p w14:paraId="0B95958F" w14:textId="77777777" w:rsidR="009C5406" w:rsidRPr="00426BC0" w:rsidRDefault="009C5406" w:rsidP="002A049F">
      <w:pPr>
        <w:pStyle w:val="Kop5"/>
        <w:ind w:left="1560" w:hanging="567"/>
        <w:rPr>
          <w:rFonts w:asciiTheme="minorHAnsi" w:hAnsiTheme="minorHAnsi" w:cstheme="minorHAnsi"/>
        </w:rPr>
      </w:pPr>
      <w:r w:rsidRPr="00426BC0">
        <w:rPr>
          <w:rFonts w:asciiTheme="minorHAnsi" w:hAnsiTheme="minorHAnsi" w:cstheme="minorHAnsi"/>
        </w:rPr>
        <w:t>Overige aanbestedingsstukken, zoals verstrekt door ProRail;</w:t>
      </w:r>
    </w:p>
    <w:p w14:paraId="08116CCE" w14:textId="223472B7" w:rsidR="007D3739" w:rsidRPr="00426BC0" w:rsidRDefault="009C5406" w:rsidP="002A049F">
      <w:pPr>
        <w:pStyle w:val="Kop5"/>
        <w:ind w:left="1560" w:hanging="567"/>
        <w:rPr>
          <w:rFonts w:asciiTheme="minorHAnsi" w:hAnsiTheme="minorHAnsi" w:cstheme="minorHAnsi"/>
        </w:rPr>
      </w:pPr>
      <w:r w:rsidRPr="00426BC0">
        <w:rPr>
          <w:rFonts w:asciiTheme="minorHAnsi" w:hAnsiTheme="minorHAnsi" w:cstheme="minorHAnsi"/>
        </w:rPr>
        <w:t>De aanbieding van Opdrachtnemer.</w:t>
      </w:r>
    </w:p>
    <w:p w14:paraId="569B6A9F" w14:textId="77777777" w:rsidR="009C5406" w:rsidRPr="00426BC0" w:rsidRDefault="009C5406" w:rsidP="009C5406"/>
    <w:p w14:paraId="08116CCF" w14:textId="77777777" w:rsidR="007D3739" w:rsidRPr="00426BC0" w:rsidRDefault="007D3739" w:rsidP="005A78AD">
      <w:pPr>
        <w:pStyle w:val="Kop2"/>
      </w:pPr>
      <w:bookmarkStart w:id="30" w:name="_Toc487024487"/>
      <w:bookmarkStart w:id="31" w:name="_Toc488144071"/>
      <w:bookmarkStart w:id="32" w:name="_Toc488144257"/>
      <w:bookmarkStart w:id="33" w:name="_Toc23934675"/>
      <w:r w:rsidRPr="00426BC0">
        <w:t>Betaling</w:t>
      </w:r>
      <w:bookmarkEnd w:id="30"/>
      <w:bookmarkEnd w:id="31"/>
      <w:bookmarkEnd w:id="32"/>
      <w:bookmarkEnd w:id="33"/>
    </w:p>
    <w:p w14:paraId="7DC03131" w14:textId="7D8E6960" w:rsidR="00EB7324" w:rsidRPr="00426BC0" w:rsidRDefault="006B4F3B" w:rsidP="00441FD7">
      <w:pPr>
        <w:pStyle w:val="Kop3"/>
        <w:numPr>
          <w:ilvl w:val="0"/>
          <w:numId w:val="13"/>
        </w:numPr>
        <w:ind w:left="993" w:hanging="709"/>
      </w:pPr>
      <w:bookmarkStart w:id="34" w:name="_Toc488144072"/>
      <w:r w:rsidRPr="00426BC0">
        <w:t xml:space="preserve">De betalingsverplichting van ProRail gaat pas in </w:t>
      </w:r>
      <w:r w:rsidR="002A049F" w:rsidRPr="00426BC0">
        <w:t xml:space="preserve">na Acceptatie van het Systeem en het Kwaliteitsmanagementplan, </w:t>
      </w:r>
      <w:r w:rsidR="00BB166A" w:rsidRPr="00426BC0">
        <w:t>zoals benoemd A</w:t>
      </w:r>
      <w:r w:rsidRPr="00426BC0">
        <w:t xml:space="preserve">rtikel </w:t>
      </w:r>
      <w:r w:rsidR="00E248DB" w:rsidRPr="00426BC0">
        <w:t>2</w:t>
      </w:r>
      <w:r w:rsidRPr="00426BC0">
        <w:t xml:space="preserve">, lid </w:t>
      </w:r>
      <w:r w:rsidR="00F6028B" w:rsidRPr="00426BC0">
        <w:t>4</w:t>
      </w:r>
      <w:r w:rsidR="00BB166A" w:rsidRPr="00426BC0">
        <w:t xml:space="preserve"> sub </w:t>
      </w:r>
      <w:r w:rsidR="00AC2DFE" w:rsidRPr="00426BC0">
        <w:t>d</w:t>
      </w:r>
      <w:r w:rsidRPr="00426BC0">
        <w:t>.</w:t>
      </w:r>
    </w:p>
    <w:p w14:paraId="7260330F" w14:textId="35D2622A" w:rsidR="00465F55" w:rsidRPr="00426BC0" w:rsidRDefault="00465F55" w:rsidP="00441FD7">
      <w:pPr>
        <w:pStyle w:val="Kop3"/>
        <w:numPr>
          <w:ilvl w:val="0"/>
          <w:numId w:val="13"/>
        </w:numPr>
        <w:ind w:left="993" w:hanging="709"/>
      </w:pPr>
      <w:r w:rsidRPr="00426BC0">
        <w:t xml:space="preserve">Betaling geschiedt conform </w:t>
      </w:r>
      <w:r w:rsidR="00D830D4" w:rsidRPr="00426BC0">
        <w:t>hetgeen</w:t>
      </w:r>
      <w:r w:rsidRPr="00426BC0">
        <w:t xml:space="preserve"> in Annex ‘Prijzen, tarieven en leveringscondities’ vastgelegde.</w:t>
      </w:r>
    </w:p>
    <w:p w14:paraId="08116CD0" w14:textId="77777777" w:rsidR="007D3739" w:rsidRPr="00426BC0" w:rsidRDefault="007D3739" w:rsidP="00441FD7">
      <w:pPr>
        <w:pStyle w:val="Kop3"/>
        <w:numPr>
          <w:ilvl w:val="0"/>
          <w:numId w:val="13"/>
        </w:numPr>
        <w:ind w:left="993" w:hanging="709"/>
      </w:pPr>
      <w:r w:rsidRPr="00426BC0">
        <w:t>Betaling geschiedt in de volgende termijnen:</w:t>
      </w:r>
      <w:bookmarkEnd w:id="34"/>
    </w:p>
    <w:p w14:paraId="08116CD1" w14:textId="21526A6E" w:rsidR="007D3739" w:rsidRPr="00426BC0" w:rsidRDefault="007D3739" w:rsidP="00081897">
      <w:pPr>
        <w:pStyle w:val="Kop5"/>
        <w:numPr>
          <w:ilvl w:val="0"/>
          <w:numId w:val="12"/>
        </w:numPr>
        <w:ind w:left="1418" w:hanging="425"/>
        <w:rPr>
          <w:rFonts w:asciiTheme="minorHAnsi" w:hAnsiTheme="minorHAnsi" w:cstheme="minorHAnsi"/>
        </w:rPr>
      </w:pPr>
      <w:r w:rsidRPr="00426BC0">
        <w:rPr>
          <w:rFonts w:asciiTheme="minorHAnsi" w:hAnsiTheme="minorHAnsi" w:cstheme="minorHAnsi"/>
        </w:rPr>
        <w:t>In geval van Deelopdrachten:</w:t>
      </w:r>
    </w:p>
    <w:p w14:paraId="08116CD2" w14:textId="4AE418EF" w:rsidR="007D3739" w:rsidRPr="00426BC0" w:rsidRDefault="007D3739" w:rsidP="00D21DDE">
      <w:pPr>
        <w:rPr>
          <w:rFonts w:asciiTheme="minorHAnsi" w:hAnsiTheme="minorHAnsi" w:cstheme="minorHAnsi"/>
        </w:rPr>
      </w:pPr>
      <w:r w:rsidRPr="00426BC0">
        <w:rPr>
          <w:rFonts w:asciiTheme="minorHAnsi" w:hAnsiTheme="minorHAnsi" w:cstheme="minorHAnsi"/>
        </w:rPr>
        <w:t>100% na Levering op de overeengekomen datum</w:t>
      </w:r>
      <w:r w:rsidR="002A049F" w:rsidRPr="00426BC0">
        <w:rPr>
          <w:rFonts w:asciiTheme="minorHAnsi" w:hAnsiTheme="minorHAnsi" w:cstheme="minorHAnsi"/>
        </w:rPr>
        <w:t>.</w:t>
      </w:r>
    </w:p>
    <w:p w14:paraId="0DCA60F6" w14:textId="77777777" w:rsidR="00FF6ABC" w:rsidRPr="00426BC0" w:rsidRDefault="006B4F3B" w:rsidP="00081897">
      <w:pPr>
        <w:pStyle w:val="Kop5"/>
        <w:numPr>
          <w:ilvl w:val="0"/>
          <w:numId w:val="12"/>
        </w:numPr>
        <w:ind w:left="1418" w:hanging="425"/>
        <w:rPr>
          <w:rFonts w:asciiTheme="minorHAnsi" w:hAnsiTheme="minorHAnsi" w:cstheme="minorHAnsi"/>
        </w:rPr>
      </w:pPr>
      <w:r w:rsidRPr="00426BC0">
        <w:rPr>
          <w:rFonts w:asciiTheme="minorHAnsi" w:hAnsiTheme="minorHAnsi" w:cstheme="minorHAnsi"/>
        </w:rPr>
        <w:t>In het geval van o</w:t>
      </w:r>
      <w:r w:rsidR="00685EFA" w:rsidRPr="00426BC0">
        <w:rPr>
          <w:rFonts w:asciiTheme="minorHAnsi" w:hAnsiTheme="minorHAnsi" w:cstheme="minorHAnsi"/>
        </w:rPr>
        <w:t>verige betalingen in het kader van de Overeenkomst</w:t>
      </w:r>
      <w:r w:rsidR="007D3739" w:rsidRPr="00426BC0">
        <w:rPr>
          <w:rFonts w:asciiTheme="minorHAnsi" w:hAnsiTheme="minorHAnsi" w:cstheme="minorHAnsi"/>
        </w:rPr>
        <w:t>:</w:t>
      </w:r>
    </w:p>
    <w:p w14:paraId="4CBAAAC6" w14:textId="7C8C023D" w:rsidR="00FF6ABC" w:rsidRPr="00426BC0" w:rsidRDefault="00FF6ABC" w:rsidP="00081897">
      <w:pPr>
        <w:pStyle w:val="Kop6"/>
        <w:numPr>
          <w:ilvl w:val="0"/>
          <w:numId w:val="23"/>
        </w:numPr>
        <w:ind w:left="1985"/>
        <w:rPr>
          <w:rFonts w:asciiTheme="minorHAnsi" w:hAnsiTheme="minorHAnsi" w:cstheme="minorHAnsi"/>
        </w:rPr>
      </w:pPr>
      <w:r w:rsidRPr="00426BC0">
        <w:rPr>
          <w:rFonts w:asciiTheme="minorHAnsi" w:hAnsiTheme="minorHAnsi" w:cstheme="minorHAnsi"/>
        </w:rPr>
        <w:t>Bedragen in de Annex ‘Prijzen, tarieven en leveringscondities’ aangemerkt als ‘initieel’:</w:t>
      </w:r>
      <w:r w:rsidRPr="00426BC0">
        <w:rPr>
          <w:rFonts w:asciiTheme="minorHAnsi" w:hAnsiTheme="minorHAnsi" w:cstheme="minorHAnsi"/>
        </w:rPr>
        <w:br/>
        <w:t xml:space="preserve">100% </w:t>
      </w:r>
      <w:r w:rsidR="00261310" w:rsidRPr="00426BC0">
        <w:rPr>
          <w:rFonts w:asciiTheme="minorHAnsi" w:hAnsiTheme="minorHAnsi" w:cstheme="minorHAnsi"/>
        </w:rPr>
        <w:t>na de Acceptatie door ProRail</w:t>
      </w:r>
      <w:r w:rsidR="002A049F" w:rsidRPr="00426BC0">
        <w:rPr>
          <w:rFonts w:asciiTheme="minorHAnsi" w:hAnsiTheme="minorHAnsi" w:cstheme="minorHAnsi"/>
        </w:rPr>
        <w:t xml:space="preserve">, </w:t>
      </w:r>
      <w:r w:rsidR="002A049F" w:rsidRPr="00426BC0">
        <w:t xml:space="preserve">zoals benoemd Artikel 2, lid </w:t>
      </w:r>
      <w:r w:rsidR="005D37AB" w:rsidRPr="00426BC0">
        <w:t>4</w:t>
      </w:r>
      <w:r w:rsidR="002A049F" w:rsidRPr="00426BC0">
        <w:t xml:space="preserve"> sub </w:t>
      </w:r>
      <w:r w:rsidR="00AC2DFE" w:rsidRPr="00426BC0">
        <w:t>d</w:t>
      </w:r>
      <w:r w:rsidRPr="00426BC0">
        <w:rPr>
          <w:rFonts w:asciiTheme="minorHAnsi" w:hAnsiTheme="minorHAnsi" w:cstheme="minorHAnsi"/>
        </w:rPr>
        <w:t>;</w:t>
      </w:r>
    </w:p>
    <w:p w14:paraId="30365D80" w14:textId="7E0AA88D" w:rsidR="00FF6ABC" w:rsidRPr="00426BC0" w:rsidRDefault="00261310" w:rsidP="00FF6ABC">
      <w:pPr>
        <w:pStyle w:val="Kop6"/>
        <w:ind w:left="1985"/>
        <w:rPr>
          <w:rFonts w:asciiTheme="minorHAnsi" w:hAnsiTheme="minorHAnsi" w:cstheme="minorHAnsi"/>
        </w:rPr>
      </w:pPr>
      <w:r w:rsidRPr="00426BC0">
        <w:rPr>
          <w:rFonts w:asciiTheme="minorHAnsi" w:hAnsiTheme="minorHAnsi" w:cstheme="minorHAnsi"/>
        </w:rPr>
        <w:t>B</w:t>
      </w:r>
      <w:r w:rsidR="00FF6ABC" w:rsidRPr="00426BC0">
        <w:rPr>
          <w:rFonts w:asciiTheme="minorHAnsi" w:hAnsiTheme="minorHAnsi" w:cstheme="minorHAnsi"/>
        </w:rPr>
        <w:t>edragen in de Annex ‘Prijzen, tarieven en leveringscondities’ aangemerkt als ‘structureel’</w:t>
      </w:r>
      <w:r w:rsidR="00915AA6" w:rsidRPr="00426BC0">
        <w:rPr>
          <w:rFonts w:asciiTheme="minorHAnsi" w:hAnsiTheme="minorHAnsi" w:cstheme="minorHAnsi"/>
        </w:rPr>
        <w:t xml:space="preserve">: </w:t>
      </w:r>
    </w:p>
    <w:p w14:paraId="4E3C9160" w14:textId="7C33FDA2" w:rsidR="00261310" w:rsidRPr="00A57A76" w:rsidRDefault="00261310" w:rsidP="00261310">
      <w:pPr>
        <w:ind w:left="1985"/>
        <w:rPr>
          <w:rFonts w:eastAsia="Times New Roman" w:cstheme="minorHAnsi"/>
          <w:color w:val="0070C0"/>
          <w:szCs w:val="20"/>
          <w:highlight w:val="lightGray"/>
        </w:rPr>
      </w:pPr>
      <w:r w:rsidRPr="00A57A76">
        <w:rPr>
          <w:rFonts w:eastAsia="Times New Roman" w:cstheme="minorHAnsi"/>
          <w:color w:val="0070C0"/>
          <w:szCs w:val="20"/>
          <w:highlight w:val="lightGray"/>
        </w:rPr>
        <w:t>25% van het jaarlijkse bedrag na einde van het kalenderkwartaal</w:t>
      </w:r>
      <w:r w:rsidR="00915AA6">
        <w:rPr>
          <w:rFonts w:eastAsia="Times New Roman" w:cstheme="minorHAnsi"/>
          <w:color w:val="0070C0"/>
          <w:szCs w:val="20"/>
          <w:highlight w:val="lightGray"/>
        </w:rPr>
        <w:t xml:space="preserve"> </w:t>
      </w:r>
      <w:r w:rsidRPr="00A57A76">
        <w:rPr>
          <w:rFonts w:eastAsia="Times New Roman" w:cstheme="minorHAnsi"/>
          <w:color w:val="0070C0"/>
          <w:szCs w:val="20"/>
          <w:highlight w:val="lightGray"/>
        </w:rPr>
        <w:t xml:space="preserve">.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totaal jaarlijkse structurele kosten uit de aanbiedingsbegroting groter </w:t>
      </w:r>
      <w:r>
        <w:rPr>
          <w:rFonts w:cstheme="minorHAnsi"/>
          <w:i/>
          <w:color w:val="FF0000"/>
          <w:szCs w:val="20"/>
          <w:highlight w:val="lightGray"/>
        </w:rPr>
        <w:t>zijn</w:t>
      </w:r>
      <w:r w:rsidRPr="00A57A76">
        <w:rPr>
          <w:rFonts w:cstheme="minorHAnsi"/>
          <w:i/>
          <w:color w:val="FF0000"/>
          <w:szCs w:val="20"/>
          <w:highlight w:val="lightGray"/>
        </w:rPr>
        <w:t xml:space="preserve"> dan € 50.000,- &gt;</w:t>
      </w:r>
    </w:p>
    <w:p w14:paraId="04A1E48C" w14:textId="3015CD10" w:rsidR="00261310" w:rsidRPr="00A57A76" w:rsidRDefault="00261310" w:rsidP="00261310">
      <w:pPr>
        <w:ind w:left="1985"/>
        <w:rPr>
          <w:rFonts w:eastAsia="Times New Roman" w:cstheme="minorHAnsi"/>
          <w:color w:val="0070C0"/>
          <w:szCs w:val="20"/>
        </w:rPr>
      </w:pPr>
      <w:r w:rsidRPr="00A57A76">
        <w:rPr>
          <w:rFonts w:eastAsia="Times New Roman" w:cstheme="minorHAnsi"/>
          <w:color w:val="0070C0"/>
          <w:szCs w:val="20"/>
          <w:highlight w:val="lightGray"/>
        </w:rPr>
        <w:lastRenderedPageBreak/>
        <w:t xml:space="preserve">50% van het jaarlijkse bedrag na einde van het halve kalenderjaar.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total</w:t>
      </w:r>
      <w:r>
        <w:rPr>
          <w:rFonts w:cstheme="minorHAnsi"/>
          <w:i/>
          <w:color w:val="FF0000"/>
          <w:szCs w:val="20"/>
          <w:highlight w:val="lightGray"/>
        </w:rPr>
        <w:t>e</w:t>
      </w:r>
      <w:r w:rsidRPr="00A57A76">
        <w:rPr>
          <w:rFonts w:cstheme="minorHAnsi"/>
          <w:i/>
          <w:color w:val="FF0000"/>
          <w:szCs w:val="20"/>
          <w:highlight w:val="lightGray"/>
        </w:rPr>
        <w:t xml:space="preserve"> jaarlijkse structurele kosten uit de aanbiedingsbegroting </w:t>
      </w:r>
      <w:r>
        <w:rPr>
          <w:rFonts w:cstheme="minorHAnsi"/>
          <w:i/>
          <w:color w:val="FF0000"/>
          <w:szCs w:val="20"/>
          <w:highlight w:val="lightGray"/>
        </w:rPr>
        <w:t>vallen</w:t>
      </w:r>
      <w:r w:rsidRPr="00A57A76">
        <w:rPr>
          <w:rFonts w:cstheme="minorHAnsi"/>
          <w:i/>
          <w:color w:val="FF0000"/>
          <w:szCs w:val="20"/>
          <w:highlight w:val="lightGray"/>
        </w:rPr>
        <w:t xml:space="preserve"> tussen € 50.000,- en € 5.000,- &gt;</w:t>
      </w:r>
    </w:p>
    <w:p w14:paraId="51C98C13" w14:textId="79F1229A" w:rsidR="00261310" w:rsidRDefault="00261310" w:rsidP="00261310">
      <w:pPr>
        <w:ind w:left="1985"/>
        <w:rPr>
          <w:rFonts w:cstheme="minorHAnsi"/>
        </w:rPr>
      </w:pPr>
      <w:r w:rsidRPr="00A57A76">
        <w:rPr>
          <w:rFonts w:eastAsia="Times New Roman" w:cstheme="minorHAnsi"/>
          <w:color w:val="0070C0"/>
          <w:szCs w:val="20"/>
          <w:highlight w:val="lightGray"/>
        </w:rPr>
        <w:t xml:space="preserve">100% van het jaarlijkse bedrag na einde van het kalenderjaar. </w:t>
      </w:r>
      <w:r w:rsidRPr="00A57A76">
        <w:rPr>
          <w:rFonts w:cstheme="minorHAnsi"/>
          <w:i/>
          <w:color w:val="FF0000"/>
          <w:szCs w:val="20"/>
          <w:highlight w:val="lightGray"/>
        </w:rPr>
        <w:t>&lt;</w:t>
      </w:r>
      <w:r>
        <w:rPr>
          <w:rFonts w:cstheme="minorHAnsi"/>
          <w:i/>
          <w:color w:val="FF0000"/>
          <w:szCs w:val="20"/>
          <w:highlight w:val="lightGray"/>
        </w:rPr>
        <w:t>van toepassing</w:t>
      </w:r>
      <w:r w:rsidRPr="00A57A76">
        <w:rPr>
          <w:rFonts w:cstheme="minorHAnsi"/>
          <w:i/>
          <w:color w:val="FF0000"/>
          <w:szCs w:val="20"/>
          <w:highlight w:val="lightGray"/>
        </w:rPr>
        <w:t xml:space="preserve"> ingeval de totaal jaarlijkse structurele kosten uit de aanbiedingsbegroting kleiner </w:t>
      </w:r>
      <w:r>
        <w:rPr>
          <w:rFonts w:cstheme="minorHAnsi"/>
          <w:i/>
          <w:color w:val="FF0000"/>
          <w:szCs w:val="20"/>
          <w:highlight w:val="lightGray"/>
        </w:rPr>
        <w:t>zijn</w:t>
      </w:r>
      <w:r w:rsidRPr="00A57A76">
        <w:rPr>
          <w:rFonts w:cstheme="minorHAnsi"/>
          <w:i/>
          <w:color w:val="FF0000"/>
          <w:szCs w:val="20"/>
          <w:highlight w:val="lightGray"/>
        </w:rPr>
        <w:t xml:space="preserve"> dan € 5.000,- &gt;</w:t>
      </w:r>
      <w:r w:rsidRPr="00A57A76">
        <w:rPr>
          <w:rFonts w:cstheme="minorHAnsi"/>
          <w:i/>
          <w:color w:val="FF0000"/>
          <w:szCs w:val="20"/>
        </w:rPr>
        <w:br/>
      </w:r>
      <w:r w:rsidR="00915AA6">
        <w:rPr>
          <w:rFonts w:asciiTheme="minorHAnsi" w:hAnsiTheme="minorHAnsi" w:cstheme="minorHAnsi"/>
        </w:rPr>
        <w:t xml:space="preserve">vanaf de </w:t>
      </w:r>
      <w:r w:rsidR="00915AA6" w:rsidRPr="003E3687">
        <w:rPr>
          <w:rFonts w:asciiTheme="minorHAnsi" w:hAnsiTheme="minorHAnsi" w:cstheme="minorHAnsi"/>
        </w:rPr>
        <w:t>schriftelijke Acceptatie door ProRail</w:t>
      </w:r>
      <w:r w:rsidR="002A049F" w:rsidRPr="00A33672">
        <w:rPr>
          <w:rFonts w:asciiTheme="minorHAnsi" w:hAnsiTheme="minorHAnsi" w:cstheme="minorHAnsi"/>
        </w:rPr>
        <w:t xml:space="preserve">, </w:t>
      </w:r>
      <w:r w:rsidR="002A049F">
        <w:t>zoals benoemd A</w:t>
      </w:r>
      <w:r w:rsidR="002A049F" w:rsidRPr="003E3687">
        <w:t xml:space="preserve">rtikel </w:t>
      </w:r>
      <w:r w:rsidR="002A049F">
        <w:t>2</w:t>
      </w:r>
      <w:r w:rsidR="002A049F" w:rsidRPr="003E3687">
        <w:t xml:space="preserve">, lid </w:t>
      </w:r>
      <w:r w:rsidR="00BC4E4B">
        <w:t>4</w:t>
      </w:r>
      <w:r w:rsidR="002A049F">
        <w:t xml:space="preserve"> sub </w:t>
      </w:r>
      <w:r w:rsidR="00AC2DFE">
        <w:t>d</w:t>
      </w:r>
      <w:r w:rsidR="00915AA6">
        <w:rPr>
          <w:rFonts w:asciiTheme="minorHAnsi" w:hAnsiTheme="minorHAnsi" w:cstheme="minorHAnsi"/>
        </w:rPr>
        <w:t>,</w:t>
      </w:r>
      <w:r w:rsidR="00915AA6" w:rsidRPr="003E3687">
        <w:rPr>
          <w:rFonts w:cstheme="minorHAnsi"/>
        </w:rPr>
        <w:t xml:space="preserve"> </w:t>
      </w:r>
      <w:r w:rsidRPr="003E3687">
        <w:rPr>
          <w:rFonts w:cstheme="minorHAnsi"/>
        </w:rPr>
        <w:t>waarbij de eerste en de laatste termijnbetaling pro rato berekend worden.</w:t>
      </w:r>
    </w:p>
    <w:p w14:paraId="65C1C64D" w14:textId="68564D11" w:rsidR="004674E6" w:rsidRPr="00E2691C" w:rsidRDefault="004674E6" w:rsidP="004674E6">
      <w:pPr>
        <w:pStyle w:val="Kop3"/>
        <w:numPr>
          <w:ilvl w:val="0"/>
          <w:numId w:val="13"/>
        </w:numPr>
        <w:ind w:left="993" w:hanging="709"/>
      </w:pPr>
      <w:r w:rsidRPr="003E3687">
        <w:t xml:space="preserve">Indexering van de overeengekomen prijzen </w:t>
      </w:r>
      <w:r w:rsidRPr="00D600E4">
        <w:t>en tarieven</w:t>
      </w:r>
      <w:r w:rsidRPr="003E3687">
        <w:t xml:space="preserve"> </w:t>
      </w:r>
      <w:r w:rsidRPr="00E2691C">
        <w:t>vin</w:t>
      </w:r>
      <w:r w:rsidRPr="00D600E4">
        <w:t>dt plaats conform de regeling die is opgenomen in de Annex “Prijzen, tarieven en leveringscondities”</w:t>
      </w:r>
      <w:r w:rsidR="00D600E4" w:rsidRPr="00D600E4">
        <w:t>.</w:t>
      </w:r>
    </w:p>
    <w:p w14:paraId="187C16AD" w14:textId="39F8CDD4" w:rsidR="002A049F" w:rsidRPr="002A049F" w:rsidRDefault="002A049F" w:rsidP="002A049F">
      <w:pPr>
        <w:ind w:left="708"/>
        <w:rPr>
          <w:rFonts w:asciiTheme="minorHAnsi" w:hAnsiTheme="minorHAnsi" w:cstheme="minorHAnsi"/>
          <w:i/>
          <w:color w:val="FF0000"/>
        </w:rPr>
      </w:pPr>
    </w:p>
    <w:p w14:paraId="2BBE7F27" w14:textId="771A5F24" w:rsidR="00AD1EEE" w:rsidRDefault="007D3739" w:rsidP="004B6C90">
      <w:pPr>
        <w:pStyle w:val="Kop2"/>
      </w:pPr>
      <w:bookmarkStart w:id="35" w:name="_Toc475011806"/>
      <w:bookmarkStart w:id="36" w:name="_Toc475011979"/>
      <w:bookmarkStart w:id="37" w:name="_Toc475012012"/>
      <w:bookmarkStart w:id="38" w:name="_Toc475012042"/>
      <w:bookmarkStart w:id="39" w:name="_Toc475012065"/>
      <w:bookmarkStart w:id="40" w:name="_Toc475013314"/>
      <w:bookmarkStart w:id="41" w:name="_Toc487024488"/>
      <w:bookmarkStart w:id="42" w:name="_Toc488144075"/>
      <w:bookmarkStart w:id="43" w:name="_Toc488144258"/>
      <w:bookmarkStart w:id="44" w:name="_Toc23934676"/>
      <w:bookmarkEnd w:id="35"/>
      <w:bookmarkEnd w:id="36"/>
      <w:bookmarkEnd w:id="37"/>
      <w:bookmarkEnd w:id="38"/>
      <w:bookmarkEnd w:id="39"/>
      <w:bookmarkEnd w:id="40"/>
      <w:r w:rsidRPr="005A78AD">
        <w:t>Intellectuele</w:t>
      </w:r>
      <w:r w:rsidRPr="00D21DDE">
        <w:t xml:space="preserve"> eigendomsrechten</w:t>
      </w:r>
      <w:bookmarkEnd w:id="41"/>
      <w:bookmarkEnd w:id="42"/>
      <w:bookmarkEnd w:id="43"/>
      <w:bookmarkEnd w:id="44"/>
    </w:p>
    <w:p w14:paraId="4CC77009" w14:textId="6D8627A9" w:rsidR="000E6BB8" w:rsidRPr="003E3687" w:rsidRDefault="000E6BB8" w:rsidP="000E6BB8">
      <w:pPr>
        <w:pStyle w:val="Kop3"/>
        <w:numPr>
          <w:ilvl w:val="0"/>
          <w:numId w:val="6"/>
        </w:numPr>
        <w:ind w:left="993" w:hanging="709"/>
      </w:pPr>
      <w:bookmarkStart w:id="45" w:name="_Toc488144076"/>
      <w:r>
        <w:t xml:space="preserve">De in artikel 17 lid 7 van de Algemene Voorwaarden Assets genoemde overdracht van intellectuele rechten in het kader van specifiek ter uitvoering van de Overeenkomst, voor of door Opdrachtnemer ontwikkelde Hardware en </w:t>
      </w:r>
      <w:r w:rsidRPr="004870E4">
        <w:t>Software, is niet van toepassing op deze Overeenkomst.</w:t>
      </w:r>
      <w:bookmarkEnd w:id="45"/>
    </w:p>
    <w:p w14:paraId="4C726558" w14:textId="77777777" w:rsidR="0073648F" w:rsidRPr="0073648F" w:rsidRDefault="0073648F" w:rsidP="00A6659E">
      <w:pPr>
        <w:ind w:left="0"/>
      </w:pPr>
    </w:p>
    <w:p w14:paraId="08116CDC" w14:textId="7A9DCE63" w:rsidR="007D3739" w:rsidRPr="00D21DDE" w:rsidRDefault="007D3739" w:rsidP="005A78AD">
      <w:pPr>
        <w:pStyle w:val="Kop2"/>
      </w:pPr>
      <w:bookmarkStart w:id="46" w:name="_Toc487024489"/>
      <w:bookmarkStart w:id="47" w:name="_Toc488144077"/>
      <w:bookmarkStart w:id="48" w:name="_Toc488144259"/>
      <w:bookmarkStart w:id="49" w:name="_Toc23934677"/>
      <w:r w:rsidRPr="00D21DDE">
        <w:t>Boetebeding</w:t>
      </w:r>
      <w:bookmarkEnd w:id="46"/>
      <w:bookmarkEnd w:id="47"/>
      <w:bookmarkEnd w:id="48"/>
      <w:bookmarkEnd w:id="49"/>
    </w:p>
    <w:p w14:paraId="08116CDD" w14:textId="6C435952" w:rsidR="007D3739" w:rsidRPr="003E3687" w:rsidRDefault="007D3739" w:rsidP="00441FD7">
      <w:pPr>
        <w:pStyle w:val="Kop3"/>
        <w:numPr>
          <w:ilvl w:val="0"/>
          <w:numId w:val="15"/>
        </w:numPr>
        <w:ind w:left="993" w:hanging="709"/>
      </w:pPr>
      <w:bookmarkStart w:id="50" w:name="_Toc488144078"/>
      <w:r w:rsidRPr="003E3687">
        <w:t xml:space="preserve">Indien een in de Overeenkomst genoemde termijn </w:t>
      </w:r>
      <w:r w:rsidR="00C94807" w:rsidRPr="003E3687">
        <w:t xml:space="preserve">wordt overschreden </w:t>
      </w:r>
      <w:r w:rsidRPr="003E3687">
        <w:t xml:space="preserve">of </w:t>
      </w:r>
      <w:r w:rsidR="006A5B64" w:rsidRPr="003E3687">
        <w:t xml:space="preserve">vastgelegde </w:t>
      </w:r>
      <w:r w:rsidRPr="003E3687">
        <w:t>prestatie-eisen</w:t>
      </w:r>
      <w:r w:rsidR="009C5406">
        <w:t>, niet zijnde aangeboden kwaliteits- en prestatieniveaus zoals specifiek genoemd in Artikel 8,</w:t>
      </w:r>
      <w:r w:rsidRPr="003E3687">
        <w:t xml:space="preserve"> </w:t>
      </w:r>
      <w:r w:rsidR="00C94807" w:rsidRPr="003E3687">
        <w:t xml:space="preserve">niet </w:t>
      </w:r>
      <w:r w:rsidRPr="003E3687">
        <w:t>word</w:t>
      </w:r>
      <w:r w:rsidR="006A5B64" w:rsidRPr="003E3687">
        <w:t>en</w:t>
      </w:r>
      <w:r w:rsidRPr="003E3687">
        <w:t xml:space="preserve"> </w:t>
      </w:r>
      <w:r w:rsidR="00C94807" w:rsidRPr="003E3687">
        <w:t>gehaald</w:t>
      </w:r>
      <w:r w:rsidRPr="003E3687">
        <w:t xml:space="preserve">, verbeurt Opdrachtnemer deswege een boete ter grootte van een in </w:t>
      </w:r>
      <w:r w:rsidR="009C5406">
        <w:t xml:space="preserve">lid 4 van </w:t>
      </w:r>
      <w:r w:rsidRPr="003E3687">
        <w:t xml:space="preserve">dit artikel bepaald bedrag, tenzij Opdrachtnemer aantoonbaar maakt dat de overschrijding hem </w:t>
      </w:r>
      <w:r w:rsidR="00DF3425" w:rsidRPr="003E3687">
        <w:t xml:space="preserve">niet </w:t>
      </w:r>
      <w:r w:rsidR="006A5B64" w:rsidRPr="003E3687">
        <w:t>is toe te rekenen</w:t>
      </w:r>
      <w:r w:rsidRPr="003E3687">
        <w:t>.</w:t>
      </w:r>
      <w:bookmarkEnd w:id="50"/>
    </w:p>
    <w:p w14:paraId="08116CDE" w14:textId="068A0A1E" w:rsidR="007D3739" w:rsidRPr="003E3687" w:rsidRDefault="005A78AD" w:rsidP="00441FD7">
      <w:pPr>
        <w:pStyle w:val="Kop3"/>
        <w:numPr>
          <w:ilvl w:val="0"/>
          <w:numId w:val="15"/>
        </w:numPr>
        <w:ind w:left="993" w:hanging="709"/>
      </w:pPr>
      <w:bookmarkStart w:id="51" w:name="_Toc488144079"/>
      <w:r w:rsidRPr="003E3687">
        <w:t>D</w:t>
      </w:r>
      <w:r w:rsidR="007D3739" w:rsidRPr="003E3687">
        <w:t>e toepasselijkheid van boetes laat onverlet de plicht van Opdrachtnemer tot nakoming, tenzij ProRail anders bepaal</w:t>
      </w:r>
      <w:r w:rsidR="00731CE9">
        <w:t>t</w:t>
      </w:r>
      <w:r w:rsidR="007D3739" w:rsidRPr="003E3687">
        <w:t>. Het recht om zonder ingebrekestelling, onmiddellijk opeisbare, boetes op te leggen, geldt onverminderd de overige rechten van ProRail uit de Overeenkomst en zonder dat er sprake hoeft te zijn van enige vorm van schade.</w:t>
      </w:r>
      <w:bookmarkEnd w:id="51"/>
    </w:p>
    <w:p w14:paraId="74C7B9CC" w14:textId="48AAFEB4" w:rsidR="003E0045" w:rsidRPr="003E3687" w:rsidRDefault="007D3739" w:rsidP="00441FD7">
      <w:pPr>
        <w:pStyle w:val="Kop3"/>
        <w:numPr>
          <w:ilvl w:val="0"/>
          <w:numId w:val="15"/>
        </w:numPr>
        <w:ind w:left="993" w:hanging="709"/>
      </w:pPr>
      <w:bookmarkStart w:id="52" w:name="_Toc488144080"/>
      <w:r w:rsidRPr="003E3687">
        <w:t>De toepasselijkheid van boetes laat onverlet het recht van ProRail op schadevergoeding. De opgelegde boetes worden alsdan gezien als een voorschot op de schadevergoeding. ProRail zal alleen een vordering tot schadevergoeding instellen indien de door haar geleden schade hoger is dan de opgelegde boetes.</w:t>
      </w:r>
      <w:bookmarkEnd w:id="52"/>
    </w:p>
    <w:p w14:paraId="08116CE0" w14:textId="3E8A76D5" w:rsidR="007D3739" w:rsidRPr="003E3687" w:rsidRDefault="007D3739" w:rsidP="00441FD7">
      <w:pPr>
        <w:pStyle w:val="Kop3"/>
        <w:numPr>
          <w:ilvl w:val="0"/>
          <w:numId w:val="15"/>
        </w:numPr>
        <w:ind w:left="993" w:hanging="709"/>
      </w:pPr>
      <w:bookmarkStart w:id="53" w:name="_Toc488144081"/>
      <w:bookmarkStart w:id="54" w:name="_Ref488147136"/>
      <w:r w:rsidRPr="003E3687">
        <w:t>ProRail heeft het recht bij het niet, niet correct of niet tijdig nakomen door Opdrachtnemer van diens verplichtingen, na</w:t>
      </w:r>
      <w:r w:rsidR="00C94807" w:rsidRPr="003E3687">
        <w:t>dat</w:t>
      </w:r>
      <w:r w:rsidRPr="003E3687">
        <w:t xml:space="preserve"> </w:t>
      </w:r>
      <w:r w:rsidR="000E2CCD" w:rsidRPr="003E3687">
        <w:t xml:space="preserve">Opdrachtnemer </w:t>
      </w:r>
      <w:r w:rsidRPr="003E3687">
        <w:t xml:space="preserve">eenmaal in verzuim </w:t>
      </w:r>
      <w:r w:rsidR="000E2CCD" w:rsidRPr="003E3687">
        <w:t>is</w:t>
      </w:r>
      <w:r w:rsidRPr="003E3687">
        <w:t>, een verzuimboete per verzuim op te leggen:</w:t>
      </w:r>
      <w:bookmarkEnd w:id="53"/>
      <w:bookmarkEnd w:id="54"/>
      <w:r w:rsidRPr="003E3687">
        <w:t xml:space="preserve"> </w:t>
      </w:r>
    </w:p>
    <w:p w14:paraId="08116CE5" w14:textId="7E098214" w:rsidR="007D3739" w:rsidRPr="000E1054" w:rsidRDefault="007D3739" w:rsidP="000E1054">
      <w:pPr>
        <w:pStyle w:val="Kop5"/>
        <w:numPr>
          <w:ilvl w:val="0"/>
          <w:numId w:val="42"/>
        </w:numPr>
        <w:ind w:left="1418"/>
        <w:rPr>
          <w:rFonts w:asciiTheme="minorHAnsi" w:hAnsiTheme="minorHAnsi" w:cstheme="minorHAnsi"/>
        </w:rPr>
      </w:pPr>
      <w:r w:rsidRPr="000E1054">
        <w:rPr>
          <w:rFonts w:asciiTheme="minorHAnsi" w:hAnsiTheme="minorHAnsi" w:cstheme="minorHAnsi"/>
        </w:rPr>
        <w:t>In het geval Opdrachtnemer niet, niet correct of niet tijdig de leveringsverplichtingen uit een Deelopdracht nakomt geldt een verzuimboete van 5% van de waarde van de betreffende Deelopdracht</w:t>
      </w:r>
      <w:r w:rsidR="00915AA6" w:rsidRPr="000E1054">
        <w:rPr>
          <w:rFonts w:asciiTheme="minorHAnsi" w:hAnsiTheme="minorHAnsi" w:cstheme="minorHAnsi"/>
        </w:rPr>
        <w:t>. I</w:t>
      </w:r>
      <w:r w:rsidRPr="000E1054">
        <w:rPr>
          <w:rFonts w:asciiTheme="minorHAnsi" w:hAnsiTheme="minorHAnsi" w:cstheme="minorHAnsi"/>
        </w:rPr>
        <w:t>ndien het verzuim van Opdrachtnemer langer voortduurt dan één (1) week na de datum van het verzuim</w:t>
      </w:r>
      <w:r w:rsidR="00915AA6" w:rsidRPr="000E1054">
        <w:rPr>
          <w:rFonts w:asciiTheme="minorHAnsi" w:hAnsiTheme="minorHAnsi" w:cstheme="minorHAnsi"/>
        </w:rPr>
        <w:t>,</w:t>
      </w:r>
      <w:r w:rsidRPr="000E1054">
        <w:rPr>
          <w:rFonts w:asciiTheme="minorHAnsi" w:hAnsiTheme="minorHAnsi" w:cstheme="minorHAnsi"/>
        </w:rPr>
        <w:t xml:space="preserve"> </w:t>
      </w:r>
      <w:r w:rsidR="00915AA6" w:rsidRPr="000E1054">
        <w:rPr>
          <w:rFonts w:asciiTheme="minorHAnsi" w:hAnsiTheme="minorHAnsi" w:cstheme="minorHAnsi"/>
        </w:rPr>
        <w:t xml:space="preserve">kan </w:t>
      </w:r>
      <w:r w:rsidRPr="000E1054">
        <w:rPr>
          <w:rFonts w:asciiTheme="minorHAnsi" w:hAnsiTheme="minorHAnsi" w:cstheme="minorHAnsi"/>
        </w:rPr>
        <w:t>per week dat het verzuim voortduurt een vervolgboete</w:t>
      </w:r>
      <w:r w:rsidR="00915AA6" w:rsidRPr="000E1054">
        <w:rPr>
          <w:rFonts w:asciiTheme="minorHAnsi" w:hAnsiTheme="minorHAnsi" w:cstheme="minorHAnsi"/>
        </w:rPr>
        <w:t xml:space="preserve"> </w:t>
      </w:r>
      <w:r w:rsidR="00915AA6" w:rsidRPr="000E1054">
        <w:rPr>
          <w:rFonts w:asciiTheme="minorHAnsi" w:hAnsiTheme="minorHAnsi" w:cstheme="minorHAnsi"/>
        </w:rPr>
        <w:lastRenderedPageBreak/>
        <w:t>worden</w:t>
      </w:r>
      <w:r w:rsidRPr="000E1054">
        <w:rPr>
          <w:rFonts w:asciiTheme="minorHAnsi" w:hAnsiTheme="minorHAnsi" w:cstheme="minorHAnsi"/>
        </w:rPr>
        <w:t xml:space="preserve"> opgelegd van 1% van de waarde van de betreffende Deelopdracht, met een maximum van 20% van de waarde van de betreffende Deelopdracht.</w:t>
      </w:r>
    </w:p>
    <w:p w14:paraId="5E6A4D0E" w14:textId="4F1CA1D6" w:rsidR="001060CC" w:rsidRDefault="007D3739" w:rsidP="00632478">
      <w:pPr>
        <w:pStyle w:val="Kop5"/>
        <w:ind w:left="1418" w:hanging="425"/>
        <w:rPr>
          <w:rFonts w:asciiTheme="minorHAnsi" w:hAnsiTheme="minorHAnsi" w:cstheme="minorHAnsi"/>
        </w:rPr>
      </w:pPr>
      <w:r w:rsidRPr="003E3687">
        <w:rPr>
          <w:rFonts w:asciiTheme="minorHAnsi" w:hAnsiTheme="minorHAnsi" w:cstheme="minorHAnsi"/>
        </w:rPr>
        <w:t xml:space="preserve">In alle overige gevallen geldt een verzuimboete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1.000,-</w:t>
      </w:r>
      <w:r w:rsidR="00915AA6">
        <w:rPr>
          <w:rFonts w:asciiTheme="minorHAnsi" w:hAnsiTheme="minorHAnsi" w:cstheme="minorHAnsi"/>
        </w:rPr>
        <w:t>. I</w:t>
      </w:r>
      <w:r w:rsidRPr="003E3687">
        <w:rPr>
          <w:rFonts w:asciiTheme="minorHAnsi" w:hAnsiTheme="minorHAnsi" w:cstheme="minorHAnsi"/>
        </w:rPr>
        <w:t>ndien het verzuim van Opdrachtnemer langer voortduurt dan één (1) week na de datum van het verzuim</w:t>
      </w:r>
      <w:r w:rsidR="00C21187" w:rsidRPr="003E3687">
        <w:rPr>
          <w:rFonts w:asciiTheme="minorHAnsi" w:hAnsiTheme="minorHAnsi" w:cstheme="minorHAnsi"/>
        </w:rPr>
        <w:t xml:space="preserve">, </w:t>
      </w:r>
      <w:r w:rsidR="00915AA6">
        <w:rPr>
          <w:rFonts w:asciiTheme="minorHAnsi" w:hAnsiTheme="minorHAnsi" w:cstheme="minorHAnsi"/>
        </w:rPr>
        <w:t xml:space="preserve">kan </w:t>
      </w:r>
      <w:r w:rsidRPr="003E3687">
        <w:rPr>
          <w:rFonts w:asciiTheme="minorHAnsi" w:hAnsiTheme="minorHAnsi" w:cstheme="minorHAnsi"/>
        </w:rPr>
        <w:t xml:space="preserve">per week dat het verzuim voortduurt een vervolgboete </w:t>
      </w:r>
      <w:r w:rsidR="00915AA6">
        <w:rPr>
          <w:rFonts w:asciiTheme="minorHAnsi" w:hAnsiTheme="minorHAnsi" w:cstheme="minorHAnsi"/>
        </w:rPr>
        <w:t xml:space="preserve">worden </w:t>
      </w:r>
      <w:r w:rsidRPr="003E3687">
        <w:rPr>
          <w:rFonts w:asciiTheme="minorHAnsi" w:hAnsiTheme="minorHAnsi" w:cstheme="minorHAnsi"/>
        </w:rPr>
        <w:t>op</w:t>
      </w:r>
      <w:r w:rsidR="00915AA6">
        <w:rPr>
          <w:rFonts w:asciiTheme="minorHAnsi" w:hAnsiTheme="minorHAnsi" w:cstheme="minorHAnsi"/>
        </w:rPr>
        <w:t>ge</w:t>
      </w:r>
      <w:r w:rsidRPr="003E3687">
        <w:rPr>
          <w:rFonts w:asciiTheme="minorHAnsi" w:hAnsiTheme="minorHAnsi" w:cstheme="minorHAnsi"/>
        </w:rPr>
        <w:t>leg</w:t>
      </w:r>
      <w:r w:rsidR="00915AA6">
        <w:rPr>
          <w:rFonts w:asciiTheme="minorHAnsi" w:hAnsiTheme="minorHAnsi" w:cstheme="minorHAnsi"/>
        </w:rPr>
        <w:t>d</w:t>
      </w:r>
      <w:r w:rsidRPr="003E3687">
        <w:rPr>
          <w:rFonts w:asciiTheme="minorHAnsi" w:hAnsiTheme="minorHAnsi" w:cstheme="minorHAnsi"/>
        </w:rPr>
        <w:t xml:space="preserve">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 xml:space="preserve">250,-, met een maximum van </w:t>
      </w:r>
      <w:r w:rsidR="006842DE" w:rsidRPr="003E3687">
        <w:rPr>
          <w:rFonts w:asciiTheme="minorHAnsi" w:hAnsiTheme="minorHAnsi" w:cstheme="minorHAnsi"/>
        </w:rPr>
        <w:t>€</w:t>
      </w:r>
      <w:r w:rsidR="009B5BE7" w:rsidRPr="003E3687">
        <w:rPr>
          <w:rFonts w:asciiTheme="minorHAnsi" w:hAnsiTheme="minorHAnsi" w:cstheme="minorHAnsi"/>
        </w:rPr>
        <w:t xml:space="preserve"> </w:t>
      </w:r>
      <w:r w:rsidRPr="003E3687">
        <w:rPr>
          <w:rFonts w:asciiTheme="minorHAnsi" w:hAnsiTheme="minorHAnsi" w:cstheme="minorHAnsi"/>
        </w:rPr>
        <w:t>2.500,- per geval.</w:t>
      </w:r>
      <w:bookmarkStart w:id="55" w:name="_Toc487024490"/>
      <w:bookmarkStart w:id="56" w:name="_Toc488144084"/>
      <w:bookmarkStart w:id="57" w:name="_Toc488144260"/>
      <w:bookmarkStart w:id="58" w:name="_Toc23934678"/>
    </w:p>
    <w:p w14:paraId="18796669" w14:textId="77777777" w:rsidR="00632478" w:rsidRPr="00632478" w:rsidRDefault="00632478" w:rsidP="00632478"/>
    <w:p w14:paraId="08116CEA" w14:textId="782C8153" w:rsidR="007D3739" w:rsidRPr="00B14E7B" w:rsidRDefault="007D3739" w:rsidP="005A78AD">
      <w:pPr>
        <w:pStyle w:val="Kop2"/>
      </w:pPr>
      <w:r w:rsidRPr="00B14E7B">
        <w:t>Aansprakelijkheid</w:t>
      </w:r>
      <w:bookmarkEnd w:id="55"/>
      <w:bookmarkEnd w:id="56"/>
      <w:bookmarkEnd w:id="57"/>
      <w:bookmarkEnd w:id="58"/>
    </w:p>
    <w:p w14:paraId="08116CEB" w14:textId="6D82DA66" w:rsidR="007D3739" w:rsidRDefault="007D3739" w:rsidP="00441FD7">
      <w:pPr>
        <w:pStyle w:val="Kop3"/>
        <w:numPr>
          <w:ilvl w:val="0"/>
          <w:numId w:val="19"/>
        </w:numPr>
        <w:ind w:left="993" w:hanging="709"/>
      </w:pPr>
      <w:bookmarkStart w:id="59" w:name="_Toc488144085"/>
      <w:r w:rsidRPr="003E3687">
        <w:t>De omvang van de aansprakelijkheid zoals genoemd in artikel 2</w:t>
      </w:r>
      <w:r w:rsidR="000E2CCD" w:rsidRPr="003E3687">
        <w:t>0</w:t>
      </w:r>
      <w:r w:rsidRPr="003E3687">
        <w:t xml:space="preserve"> van de </w:t>
      </w:r>
      <w:r w:rsidR="00150E5E" w:rsidRPr="003E3687">
        <w:t>Algemene Voorwaarden</w:t>
      </w:r>
      <w:r w:rsidRPr="003E3687">
        <w:t xml:space="preserve"> Assets is beperkt </w:t>
      </w:r>
      <w:r w:rsidR="00123311" w:rsidRPr="003E3687">
        <w:t xml:space="preserve">per gebeurtenis of reeks van gebeurtenissen met dezelfde </w:t>
      </w:r>
      <w:r w:rsidR="00123311" w:rsidRPr="0073648F">
        <w:t xml:space="preserve">oorzaak </w:t>
      </w:r>
      <w:r w:rsidRPr="0073648F">
        <w:t>tot</w:t>
      </w:r>
      <w:r w:rsidR="00B14E7B" w:rsidRPr="0073648F">
        <w:t xml:space="preserve"> </w:t>
      </w:r>
      <w:r w:rsidRPr="0073648F">
        <w:t xml:space="preserve">€ </w:t>
      </w:r>
      <w:r w:rsidR="0073648F" w:rsidRPr="0073648F">
        <w:t>2,5 miljoen</w:t>
      </w:r>
      <w:r w:rsidR="00123311" w:rsidRPr="0073648F">
        <w:t xml:space="preserve"> , met een maximum van € </w:t>
      </w:r>
      <w:r w:rsidR="0073648F" w:rsidRPr="0073648F">
        <w:t xml:space="preserve"> 5 miljoen per kalenderjaar.</w:t>
      </w:r>
      <w:bookmarkEnd w:id="59"/>
    </w:p>
    <w:p w14:paraId="50016261" w14:textId="77777777" w:rsidR="00632478" w:rsidRPr="00632478" w:rsidRDefault="00632478" w:rsidP="00632478"/>
    <w:p w14:paraId="08116CF2" w14:textId="77777777" w:rsidR="007D3739" w:rsidRDefault="007D3739" w:rsidP="005A78AD">
      <w:pPr>
        <w:pStyle w:val="Kop2"/>
      </w:pPr>
      <w:bookmarkStart w:id="60" w:name="_Toc487024491"/>
      <w:bookmarkStart w:id="61" w:name="_Toc488144086"/>
      <w:bookmarkStart w:id="62" w:name="_Toc488144261"/>
      <w:bookmarkStart w:id="63" w:name="_Toc23934679"/>
      <w:r w:rsidRPr="00B14E7B">
        <w:t>BPKV-sanctie</w:t>
      </w:r>
      <w:bookmarkEnd w:id="60"/>
      <w:bookmarkEnd w:id="61"/>
      <w:bookmarkEnd w:id="62"/>
      <w:bookmarkEnd w:id="63"/>
    </w:p>
    <w:p w14:paraId="56CCE412" w14:textId="0D984855" w:rsidR="009C5406" w:rsidRDefault="009C5406" w:rsidP="00441FD7">
      <w:pPr>
        <w:pStyle w:val="Kop3"/>
        <w:numPr>
          <w:ilvl w:val="0"/>
          <w:numId w:val="22"/>
        </w:numPr>
        <w:ind w:left="993" w:hanging="709"/>
      </w:pPr>
      <w:bookmarkStart w:id="64" w:name="_Toc488144087"/>
      <w:bookmarkEnd w:id="64"/>
      <w:r>
        <w:t>In aanvulling op artikel 6 geeft deze bepaling een specifieke boeteregeling met betrekking tot de in het kader van de gunningscriteria aangeboden kwaliteits- en prestatieniveaus. Dit artikel geldt voor de in lid 7 van dit Artikel genoemde onderdelen, voor het overige blijft Artikel 6 onverkort van toepassing.</w:t>
      </w:r>
    </w:p>
    <w:p w14:paraId="05A815E2" w14:textId="2CE48B9D" w:rsidR="00353A4D" w:rsidRPr="00353A4D" w:rsidRDefault="00353A4D" w:rsidP="00441FD7">
      <w:pPr>
        <w:pStyle w:val="Kop3"/>
        <w:numPr>
          <w:ilvl w:val="0"/>
          <w:numId w:val="22"/>
        </w:numPr>
        <w:ind w:left="993" w:hanging="709"/>
      </w:pPr>
      <w:r w:rsidRPr="00353A4D">
        <w:t>Opdrachtnemer dient, gedurende de looptijd van de Overeenkomst, jaarlijks achteraf aan te tonen dat gedurende dat jaar aan ten minste</w:t>
      </w:r>
      <w:r w:rsidR="00F362A7">
        <w:t xml:space="preserve"> de, in het kader van het bij de aanbesteding toegepaste gunningcriteri</w:t>
      </w:r>
      <w:r w:rsidR="00D830D4">
        <w:t>a</w:t>
      </w:r>
      <w:r w:rsidR="00F362A7">
        <w:t>,</w:t>
      </w:r>
      <w:r w:rsidRPr="00353A4D">
        <w:t xml:space="preserve"> aangeboden kwaliteits- en prestatieniveaus is voldaan</w:t>
      </w:r>
      <w:r w:rsidR="00F362A7">
        <w:t>. B</w:t>
      </w:r>
      <w:r w:rsidRPr="00353A4D">
        <w:t xml:space="preserve">ij gebreke </w:t>
      </w:r>
      <w:r w:rsidR="00F362A7">
        <w:t>hier</w:t>
      </w:r>
      <w:r w:rsidRPr="00353A4D">
        <w:t xml:space="preserve">van </w:t>
      </w:r>
      <w:r w:rsidR="00F362A7" w:rsidRPr="00353A4D">
        <w:t xml:space="preserve">zal </w:t>
      </w:r>
      <w:r w:rsidR="00F362A7">
        <w:t xml:space="preserve">ProRail </w:t>
      </w:r>
      <w:r w:rsidRPr="00353A4D">
        <w:t xml:space="preserve">een Beste Prijs </w:t>
      </w:r>
      <w:proofErr w:type="spellStart"/>
      <w:r w:rsidRPr="00353A4D">
        <w:t>KwaliteitVerhouding</w:t>
      </w:r>
      <w:proofErr w:type="spellEnd"/>
      <w:r w:rsidRPr="00353A4D">
        <w:t xml:space="preserve"> (BPKV)-sanctie </w:t>
      </w:r>
      <w:r w:rsidR="00F362A7">
        <w:t>opleggen</w:t>
      </w:r>
      <w:r w:rsidRPr="00353A4D">
        <w:t>.</w:t>
      </w:r>
    </w:p>
    <w:p w14:paraId="1C5C4157" w14:textId="373303EC" w:rsidR="00353A4D" w:rsidRPr="00353A4D" w:rsidRDefault="00353A4D" w:rsidP="00441FD7">
      <w:pPr>
        <w:pStyle w:val="Kop3"/>
        <w:ind w:left="993" w:hanging="709"/>
      </w:pPr>
      <w:r w:rsidRPr="00353A4D">
        <w:t xml:space="preserve">Indien de Opdrachtnemer bestaat uit een samenwerkingsverband (combinatie) van bedrijven en het aangeboden kwaliteits- en prestatieniveau aantoont middels certificaten, dient iedere </w:t>
      </w:r>
      <w:proofErr w:type="spellStart"/>
      <w:r w:rsidRPr="00353A4D">
        <w:t>combinant</w:t>
      </w:r>
      <w:proofErr w:type="spellEnd"/>
      <w:r w:rsidRPr="00353A4D">
        <w:t xml:space="preserve"> de op dat moment geldige kwaliteits- en prestatiecertificaten te overleggen die passen bij de betreffende aangeboden kwaliteits- en prestatieniveaus.</w:t>
      </w:r>
    </w:p>
    <w:p w14:paraId="1A436FF7" w14:textId="2CC558EA" w:rsidR="00353A4D" w:rsidRPr="00353A4D" w:rsidRDefault="00353A4D" w:rsidP="00441FD7">
      <w:pPr>
        <w:pStyle w:val="Kop3"/>
        <w:ind w:left="993" w:hanging="709"/>
      </w:pPr>
      <w:r w:rsidRPr="00353A4D">
        <w:t xml:space="preserve">Indien de Opdrachtnemer bij inschrijving een beroep heeft gedaan op de technische bekwaamheid en beroepsbekwaamheid van een andere, natuurlijke persoon of rechtspersoon </w:t>
      </w:r>
      <w:r w:rsidR="0080429C">
        <w:t xml:space="preserve">(beroep op derden) </w:t>
      </w:r>
      <w:r w:rsidRPr="00353A4D">
        <w:t xml:space="preserve">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282B038A" w14:textId="77777777" w:rsidR="00353A4D" w:rsidRPr="00353A4D" w:rsidRDefault="00353A4D" w:rsidP="00441FD7">
      <w:pPr>
        <w:pStyle w:val="Kop3"/>
        <w:ind w:left="993" w:hanging="709"/>
      </w:pPr>
      <w:r w:rsidRPr="00353A4D">
        <w:t>In de in de leden 2 en 3 bedoelde situaties geldt dat het laagste kwaliteits- en prestatiecertificaat bepalend is als bewijs van het betreffende gerealiseerde kwaliteits- en prestatieniveau.</w:t>
      </w:r>
    </w:p>
    <w:p w14:paraId="15339070" w14:textId="554DB097" w:rsidR="00353A4D" w:rsidRPr="00353A4D" w:rsidRDefault="00353A4D" w:rsidP="00441FD7">
      <w:pPr>
        <w:pStyle w:val="Kop3"/>
        <w:ind w:left="993" w:hanging="709"/>
      </w:pPr>
      <w:r w:rsidRPr="00353A4D">
        <w:t xml:space="preserve">Opdrachtnemer toont de </w:t>
      </w:r>
      <w:r w:rsidR="00CF229D">
        <w:t>gerealiseerde</w:t>
      </w:r>
      <w:r w:rsidRPr="00353A4D">
        <w:t xml:space="preserve"> kwaliteits- en prestatieniveaus aan middels:</w:t>
      </w:r>
    </w:p>
    <w:p w14:paraId="7638E137" w14:textId="5A1D6410" w:rsidR="00353A4D" w:rsidRPr="00353A4D" w:rsidRDefault="00353A4D" w:rsidP="00081897">
      <w:pPr>
        <w:pStyle w:val="Geenafstand"/>
        <w:numPr>
          <w:ilvl w:val="0"/>
          <w:numId w:val="21"/>
        </w:numPr>
        <w:rPr>
          <w:rFonts w:eastAsiaTheme="majorEastAsia" w:cstheme="minorHAnsi"/>
          <w:sz w:val="20"/>
          <w:szCs w:val="20"/>
        </w:rPr>
      </w:pPr>
      <w:r w:rsidRPr="00353A4D">
        <w:rPr>
          <w:rFonts w:eastAsiaTheme="majorEastAsia" w:cstheme="minorHAnsi"/>
          <w:sz w:val="20"/>
          <w:szCs w:val="20"/>
        </w:rPr>
        <w:t xml:space="preserve">door een Certificerende Instelling afgegeven geldige kwaliteits- en prestatiecertificaten die passen bij de betreffende aangeboden kwaliteits- en prestatieniveaus, </w:t>
      </w:r>
    </w:p>
    <w:p w14:paraId="622EF157" w14:textId="649ED671" w:rsidR="00353A4D" w:rsidRPr="00353A4D" w:rsidRDefault="00353A4D" w:rsidP="00441FD7">
      <w:pPr>
        <w:pStyle w:val="Kop3"/>
        <w:ind w:left="993" w:hanging="709"/>
      </w:pPr>
      <w:r w:rsidRPr="00353A4D">
        <w:lastRenderedPageBreak/>
        <w:t>De in lid 5 genoemde certificaten respectievelijk verklaringen, met bijbehorend projectdossier, dienen bijgevoegd te zijn bij het laatste verzoek tot Prestatieverklaring van het betreffende kalenderjaar</w:t>
      </w:r>
      <w:r w:rsidR="00A34CF5">
        <w:t>, bij gebreke waarvan geacht wordt dat Opdrachtnemer in verzuim is</w:t>
      </w:r>
      <w:r w:rsidRPr="00353A4D">
        <w:t>.</w:t>
      </w:r>
    </w:p>
    <w:p w14:paraId="75A61A31" w14:textId="77777777" w:rsidR="00CF229D" w:rsidRPr="00353A4D" w:rsidRDefault="00353A4D" w:rsidP="00441FD7">
      <w:pPr>
        <w:pStyle w:val="Kop3"/>
        <w:ind w:left="993" w:hanging="709"/>
      </w:pPr>
      <w:r w:rsidRPr="00CF229D">
        <w:t xml:space="preserve">Indien </w:t>
      </w:r>
      <w:r w:rsidR="00CF229D" w:rsidRPr="00CF229D">
        <w:t xml:space="preserve">blijkt dat </w:t>
      </w:r>
      <w:r w:rsidRPr="00CF229D">
        <w:t xml:space="preserve">Opdrachtnemer </w:t>
      </w:r>
      <w:r w:rsidR="00CF229D" w:rsidRPr="00CF229D">
        <w:t xml:space="preserve">bij de uitvoering van de Overeenkomst in een betreffend kalenderjaar </w:t>
      </w:r>
      <w:r w:rsidRPr="00CF229D">
        <w:t>op (onderdelen van) kwaliteits- of prestatiecriteria</w:t>
      </w:r>
      <w:r w:rsidR="00CF229D" w:rsidRPr="00CF229D">
        <w:t xml:space="preserve">, </w:t>
      </w:r>
      <w:r w:rsidR="00CF229D" w:rsidRPr="00353A4D">
        <w:t>zijnde:</w:t>
      </w:r>
    </w:p>
    <w:p w14:paraId="0047B22E" w14:textId="43F1310B" w:rsidR="00CF229D" w:rsidRPr="00441FD7" w:rsidRDefault="00CF229D" w:rsidP="00441FD7">
      <w:pPr>
        <w:pStyle w:val="Kop3"/>
        <w:numPr>
          <w:ilvl w:val="0"/>
          <w:numId w:val="0"/>
        </w:numPr>
        <w:ind w:left="2124"/>
        <w:rPr>
          <w:color w:val="0070C0"/>
        </w:rPr>
      </w:pPr>
      <w:r w:rsidRPr="00441FD7">
        <w:rPr>
          <w:color w:val="0070C0"/>
        </w:rPr>
        <w:t>CO2-ambitieniveau ….,</w:t>
      </w:r>
    </w:p>
    <w:p w14:paraId="598B433C" w14:textId="77777777" w:rsidR="00CF229D" w:rsidRPr="00441FD7" w:rsidRDefault="00CF229D" w:rsidP="00441FD7">
      <w:pPr>
        <w:rPr>
          <w:rFonts w:asciiTheme="minorHAnsi" w:hAnsiTheme="minorHAnsi" w:cstheme="minorHAnsi"/>
          <w:i/>
          <w:color w:val="FF0000"/>
        </w:rPr>
      </w:pPr>
      <w:r w:rsidRPr="00441FD7">
        <w:rPr>
          <w:rFonts w:asciiTheme="minorHAnsi" w:hAnsiTheme="minorHAnsi" w:cstheme="minorHAnsi"/>
          <w:i/>
          <w:color w:val="FF0000"/>
        </w:rPr>
        <w:t>&lt; overnemen wat in aanbesteding is gevraagd en aangeboden &gt;</w:t>
      </w:r>
    </w:p>
    <w:p w14:paraId="15D5CC86" w14:textId="34478750" w:rsidR="00353A4D" w:rsidRPr="00353A4D" w:rsidRDefault="00441FD7" w:rsidP="00441FD7">
      <w:pPr>
        <w:pStyle w:val="Kop3"/>
        <w:numPr>
          <w:ilvl w:val="0"/>
          <w:numId w:val="0"/>
        </w:numPr>
        <w:ind w:left="993"/>
      </w:pPr>
      <w:r>
        <w:t>m</w:t>
      </w:r>
      <w:r w:rsidR="00CF229D">
        <w:t>inder heeft gerealiseerd dan hetgeen waarmee hij heeft aangeboden, in het kader van de aanbesteding van deze Overeenkomst, i</w:t>
      </w:r>
      <w:r w:rsidR="00353A4D" w:rsidRPr="00353A4D">
        <w:t xml:space="preserve">s hij van rechtswege in verzuim en wordt door ProRail een BPKV-sanctie opgelegd. </w:t>
      </w:r>
    </w:p>
    <w:p w14:paraId="244CE954" w14:textId="4F1D02E8" w:rsidR="00ED3B93" w:rsidRPr="00D830D4" w:rsidRDefault="00353A4D" w:rsidP="004870E4">
      <w:pPr>
        <w:pStyle w:val="Kop3"/>
        <w:ind w:left="993" w:hanging="709"/>
        <w:rPr>
          <w:color w:val="0070C0"/>
          <w:szCs w:val="20"/>
        </w:rPr>
      </w:pPr>
      <w:r w:rsidRPr="00353A4D">
        <w:t xml:space="preserve">De BPKV-sanctie bedraagt </w:t>
      </w:r>
      <w:r w:rsidR="00CF229D">
        <w:t xml:space="preserve">per kalenderjaar </w:t>
      </w:r>
      <w:r w:rsidRPr="00353A4D">
        <w:t xml:space="preserve">anderhalf (1,5) maal het </w:t>
      </w:r>
      <w:r w:rsidR="00CF229D">
        <w:t xml:space="preserve">procentuele </w:t>
      </w:r>
      <w:r w:rsidRPr="00353A4D">
        <w:t xml:space="preserve">verschil tussen </w:t>
      </w:r>
      <w:r w:rsidR="00CF229D">
        <w:t xml:space="preserve">de </w:t>
      </w:r>
      <w:r w:rsidRPr="00353A4D">
        <w:t xml:space="preserve">bij de BPKV-beoordeling behaalde kwaliteitswaarde en </w:t>
      </w:r>
      <w:r w:rsidR="00CF229D">
        <w:t>de</w:t>
      </w:r>
      <w:r w:rsidRPr="00353A4D">
        <w:t xml:space="preserve"> bij de uitvoering van de Overeenkomst in het </w:t>
      </w:r>
      <w:r w:rsidRPr="004870E4">
        <w:t>betreffende kalenderjaar gerealiseerde</w:t>
      </w:r>
      <w:r w:rsidR="00CF229D" w:rsidRPr="004870E4">
        <w:t xml:space="preserve"> </w:t>
      </w:r>
      <w:r w:rsidRPr="004870E4">
        <w:t>kwaliteitswaarde, berekend conform de BPKV-beoordelingsmethodiek, vermenigvuldigd met</w:t>
      </w:r>
      <w:r w:rsidR="00CF229D" w:rsidRPr="004870E4">
        <w:rPr>
          <w:szCs w:val="20"/>
        </w:rPr>
        <w:t xml:space="preserve"> het totaalbedrag van de uitvoering van de Overeenkomst in het betreff</w:t>
      </w:r>
      <w:r w:rsidR="00ED3B93" w:rsidRPr="004870E4">
        <w:rPr>
          <w:szCs w:val="20"/>
        </w:rPr>
        <w:t>ende kalenderjaar</w:t>
      </w:r>
      <w:r w:rsidR="004870E4" w:rsidRPr="004870E4">
        <w:rPr>
          <w:szCs w:val="20"/>
        </w:rPr>
        <w:t>.</w:t>
      </w:r>
    </w:p>
    <w:p w14:paraId="74846C84" w14:textId="77777777" w:rsidR="00A34CF5" w:rsidRDefault="00A34CF5" w:rsidP="00A34CF5">
      <w:pPr>
        <w:pStyle w:val="Kop3"/>
        <w:numPr>
          <w:ilvl w:val="0"/>
          <w:numId w:val="0"/>
        </w:numPr>
        <w:ind w:left="993"/>
      </w:pPr>
      <w:r>
        <w:t>Indien Opdrachtnemer in een jaar deels voldoet of slechts een gedeelte van het jaar voldoet, zal de sanctie naar rato worden opgelegd voor de maanden dat de Opdrachtnemer niet of gedeeltelijk voldeed.</w:t>
      </w:r>
    </w:p>
    <w:p w14:paraId="0779D8BF" w14:textId="56165CE7" w:rsidR="003F787A" w:rsidRPr="00353A4D" w:rsidRDefault="00A34CF5" w:rsidP="00A34CF5">
      <w:pPr>
        <w:pStyle w:val="Kop3"/>
        <w:ind w:left="993" w:hanging="709"/>
      </w:pPr>
      <w:r>
        <w:t xml:space="preserve">Indien </w:t>
      </w:r>
      <w:r w:rsidR="000613BB">
        <w:t>ten aanzien van de CO</w:t>
      </w:r>
      <w:r w:rsidR="000613BB" w:rsidRPr="000613BB">
        <w:rPr>
          <w:vertAlign w:val="subscript"/>
        </w:rPr>
        <w:t>2</w:t>
      </w:r>
      <w:r w:rsidR="000613BB">
        <w:t xml:space="preserve">-Prestatieladder of Veiligheidsladder </w:t>
      </w:r>
      <w:r>
        <w:t>op basis van een ambitieniveau is aangeboden, is de BPKV-sanctie-bepaling van toepassing vanaf twaalf (12) maanden na inwerkingtreding van de Overeenkomst. Met ingang van de dertiende maand moet het aangeboden ambitieniveau derhalve daadwerkelijk zijn behaald door Opdrachtnemer.</w:t>
      </w:r>
    </w:p>
    <w:p w14:paraId="3A64CD45" w14:textId="77777777" w:rsidR="00AB047E" w:rsidRDefault="00AB047E">
      <w:pPr>
        <w:spacing w:before="0" w:after="200"/>
        <w:ind w:left="0"/>
        <w:rPr>
          <w:rFonts w:asciiTheme="majorHAnsi" w:eastAsiaTheme="majorEastAsia" w:hAnsiTheme="majorHAnsi" w:cstheme="majorBidi"/>
          <w:b/>
          <w:bCs/>
          <w:color w:val="365F91" w:themeColor="accent1" w:themeShade="BF"/>
          <w:sz w:val="28"/>
          <w:szCs w:val="28"/>
        </w:rPr>
      </w:pPr>
      <w:bookmarkStart w:id="65" w:name="_Toc487024492"/>
      <w:bookmarkStart w:id="66" w:name="_Toc488144088"/>
      <w:bookmarkStart w:id="67" w:name="_Toc488144262"/>
      <w:r>
        <w:br w:type="page"/>
      </w:r>
    </w:p>
    <w:p w14:paraId="08116CF9" w14:textId="3436EE68" w:rsidR="00B14E7B" w:rsidRPr="00B14E7B" w:rsidRDefault="00B14E7B" w:rsidP="00B14E7B">
      <w:pPr>
        <w:pStyle w:val="Kop1"/>
      </w:pPr>
      <w:bookmarkStart w:id="68" w:name="_Toc23934680"/>
      <w:r w:rsidRPr="00B14E7B">
        <w:lastRenderedPageBreak/>
        <w:t>Ondertekening</w:t>
      </w:r>
      <w:bookmarkEnd w:id="65"/>
      <w:bookmarkEnd w:id="66"/>
      <w:bookmarkEnd w:id="67"/>
      <w:bookmarkEnd w:id="68"/>
    </w:p>
    <w:p w14:paraId="08116CFA" w14:textId="77777777" w:rsidR="00B14E7B" w:rsidRPr="00B85B25" w:rsidRDefault="00B14E7B" w:rsidP="00B14E7B">
      <w:r w:rsidRPr="00B85B25">
        <w:t xml:space="preserve">Aldus in tweevoud opgemaakt en ondertekend:  </w:t>
      </w:r>
    </w:p>
    <w:p w14:paraId="08116CFB" w14:textId="77777777" w:rsidR="00B14E7B" w:rsidRPr="00B85B25" w:rsidRDefault="00B14E7B" w:rsidP="00B14E7B"/>
    <w:p w14:paraId="08116CFC" w14:textId="77777777" w:rsidR="00B14E7B" w:rsidRPr="00B85B25" w:rsidRDefault="00B14E7B" w:rsidP="00B14E7B">
      <w:r w:rsidRPr="00B85B25">
        <w:t xml:space="preserve">Namens ProRail </w:t>
      </w:r>
    </w:p>
    <w:p w14:paraId="08116CFD" w14:textId="77777777" w:rsidR="00B14E7B" w:rsidRPr="00B85B25" w:rsidRDefault="00B14E7B" w:rsidP="00B14E7B"/>
    <w:p w14:paraId="08116CFE" w14:textId="77777777" w:rsidR="00B14E7B" w:rsidRPr="00B85B25" w:rsidRDefault="00B14E7B" w:rsidP="00B14E7B"/>
    <w:p w14:paraId="08116CFF" w14:textId="77777777" w:rsidR="00B14E7B" w:rsidRPr="00B85B25" w:rsidRDefault="00B14E7B" w:rsidP="00B14E7B"/>
    <w:p w14:paraId="08116D00" w14:textId="77777777" w:rsidR="00B14E7B" w:rsidRPr="00B85B25" w:rsidRDefault="00B14E7B" w:rsidP="00B14E7B"/>
    <w:p w14:paraId="08116D01" w14:textId="77777777" w:rsidR="00B14E7B" w:rsidRPr="00B85B25" w:rsidRDefault="00B14E7B" w:rsidP="00B14E7B">
      <w:r w:rsidRPr="00B85B25">
        <w:t>Naam</w:t>
      </w:r>
      <w:r>
        <w:tab/>
        <w:t>:</w:t>
      </w:r>
      <w:r w:rsidRPr="00B85B25">
        <w:tab/>
      </w:r>
      <w:r w:rsidRPr="00B85B25">
        <w:tab/>
      </w:r>
      <w:r w:rsidRPr="00B85B25">
        <w:tab/>
      </w:r>
      <w:r w:rsidRPr="00B85B25">
        <w:tab/>
      </w:r>
      <w:r w:rsidRPr="00B14E7B">
        <w:rPr>
          <w:color w:val="0070C0"/>
        </w:rPr>
        <w:t>Naam</w:t>
      </w:r>
      <w:r w:rsidRPr="00B14E7B">
        <w:rPr>
          <w:color w:val="0070C0"/>
        </w:rPr>
        <w:tab/>
        <w:t>:</w:t>
      </w:r>
      <w:r w:rsidR="003B1CF7">
        <w:rPr>
          <w:color w:val="0070C0"/>
        </w:rPr>
        <w:t xml:space="preserve"> </w:t>
      </w:r>
    </w:p>
    <w:p w14:paraId="08116D02" w14:textId="77777777" w:rsidR="00B14E7B" w:rsidRPr="00B85B25" w:rsidRDefault="00B14E7B" w:rsidP="00B14E7B">
      <w:r w:rsidRPr="00B85B25">
        <w:t>Datum</w:t>
      </w:r>
      <w:r>
        <w:tab/>
        <w:t>:</w:t>
      </w:r>
      <w:r w:rsidRPr="00B85B25">
        <w:tab/>
      </w:r>
      <w:r w:rsidRPr="00B85B25">
        <w:tab/>
      </w:r>
      <w:r w:rsidRPr="00B85B25">
        <w:tab/>
      </w:r>
      <w:r w:rsidRPr="00B85B25">
        <w:tab/>
      </w:r>
      <w:r w:rsidRPr="00B14E7B">
        <w:rPr>
          <w:color w:val="0070C0"/>
        </w:rPr>
        <w:t>Datum</w:t>
      </w:r>
      <w:r w:rsidRPr="00B14E7B">
        <w:rPr>
          <w:color w:val="0070C0"/>
        </w:rPr>
        <w:tab/>
        <w:t>:</w:t>
      </w:r>
    </w:p>
    <w:p w14:paraId="08116D03" w14:textId="77777777" w:rsidR="00B14E7B" w:rsidRPr="00B85B25" w:rsidRDefault="00B14E7B" w:rsidP="00B14E7B">
      <w:r w:rsidRPr="00B85B25">
        <w:t>Plaats</w:t>
      </w:r>
      <w:r>
        <w:tab/>
      </w:r>
      <w:r w:rsidRPr="00B85B25">
        <w:t>:</w:t>
      </w:r>
      <w:r w:rsidRPr="00B85B25">
        <w:tab/>
      </w:r>
      <w:r w:rsidRPr="00B85B25">
        <w:tab/>
      </w:r>
      <w:r w:rsidRPr="00B85B25">
        <w:tab/>
      </w:r>
      <w:r w:rsidRPr="00B85B25">
        <w:tab/>
      </w:r>
      <w:r w:rsidRPr="00B14E7B">
        <w:rPr>
          <w:color w:val="0070C0"/>
        </w:rPr>
        <w:t>Plaats</w:t>
      </w:r>
      <w:r w:rsidRPr="00B14E7B">
        <w:rPr>
          <w:color w:val="0070C0"/>
        </w:rPr>
        <w:tab/>
        <w:t>:</w:t>
      </w:r>
    </w:p>
    <w:p w14:paraId="08116D04" w14:textId="77777777" w:rsidR="00B14E7B" w:rsidRPr="00B85B25" w:rsidRDefault="003B1CF7" w:rsidP="00B14E7B">
      <w:r w:rsidRPr="007D3739">
        <w:rPr>
          <w:i/>
          <w:color w:val="FF0000"/>
        </w:rPr>
        <w:t xml:space="preserve">&lt; </w:t>
      </w:r>
      <w:r>
        <w:rPr>
          <w:i/>
          <w:color w:val="FF0000"/>
        </w:rPr>
        <w:t>2</w:t>
      </w:r>
      <w:r w:rsidRPr="003B1CF7">
        <w:rPr>
          <w:i/>
          <w:color w:val="FF0000"/>
          <w:vertAlign w:val="superscript"/>
        </w:rPr>
        <w:t>e</w:t>
      </w:r>
      <w:r>
        <w:rPr>
          <w:i/>
          <w:color w:val="FF0000"/>
        </w:rPr>
        <w:t xml:space="preserve"> naam weg laten als er 1 onderteken</w:t>
      </w:r>
      <w:r w:rsidR="00E95363">
        <w:rPr>
          <w:i/>
          <w:color w:val="FF0000"/>
        </w:rPr>
        <w:t>t</w:t>
      </w:r>
      <w:r>
        <w:rPr>
          <w:i/>
          <w:color w:val="FF0000"/>
        </w:rPr>
        <w:t>&gt;</w:t>
      </w:r>
    </w:p>
    <w:p w14:paraId="08116D05" w14:textId="77777777" w:rsidR="00B14E7B" w:rsidRPr="00B85B25" w:rsidRDefault="00B14E7B" w:rsidP="00B14E7B">
      <w:r w:rsidRPr="00E55DD1">
        <w:t xml:space="preserve">Namens </w:t>
      </w:r>
      <w:r w:rsidRPr="00B85B25">
        <w:t xml:space="preserve">Opdrachtnemer </w:t>
      </w:r>
    </w:p>
    <w:p w14:paraId="08116D06" w14:textId="77777777" w:rsidR="00B14E7B" w:rsidRPr="00B85B25" w:rsidRDefault="00B14E7B" w:rsidP="00B14E7B"/>
    <w:p w14:paraId="08116D07" w14:textId="77777777" w:rsidR="00B14E7B" w:rsidRPr="00B85B25" w:rsidRDefault="00B14E7B" w:rsidP="00B14E7B"/>
    <w:p w14:paraId="08116D08" w14:textId="77777777" w:rsidR="00B14E7B" w:rsidRPr="00B85B25" w:rsidRDefault="00B14E7B" w:rsidP="00B14E7B"/>
    <w:p w14:paraId="08116D09" w14:textId="77777777" w:rsidR="00B14E7B" w:rsidRPr="00B85B25" w:rsidRDefault="00B14E7B" w:rsidP="00B14E7B"/>
    <w:p w14:paraId="08116D0A" w14:textId="77777777" w:rsidR="00B14E7B" w:rsidRPr="00B85B25" w:rsidRDefault="00B14E7B" w:rsidP="00B14E7B">
      <w:r w:rsidRPr="00B85B25">
        <w:t>Naam</w:t>
      </w:r>
      <w:r>
        <w:tab/>
        <w:t>:</w:t>
      </w:r>
      <w:r w:rsidRPr="00B85B25">
        <w:tab/>
      </w:r>
      <w:r w:rsidRPr="00B85B25">
        <w:tab/>
      </w:r>
      <w:r w:rsidRPr="00B85B25">
        <w:tab/>
      </w:r>
      <w:r w:rsidRPr="00B85B25">
        <w:tab/>
      </w:r>
      <w:r w:rsidRPr="00B14E7B">
        <w:rPr>
          <w:color w:val="0070C0"/>
        </w:rPr>
        <w:t>Naam</w:t>
      </w:r>
      <w:r w:rsidRPr="00B14E7B">
        <w:rPr>
          <w:color w:val="0070C0"/>
        </w:rPr>
        <w:tab/>
        <w:t>:</w:t>
      </w:r>
    </w:p>
    <w:p w14:paraId="08116D0B" w14:textId="77777777" w:rsidR="00B14E7B" w:rsidRPr="00B85B25" w:rsidRDefault="00B14E7B" w:rsidP="00B14E7B">
      <w:r w:rsidRPr="00B85B25">
        <w:t>Datum</w:t>
      </w:r>
      <w:r>
        <w:tab/>
        <w:t>:</w:t>
      </w:r>
      <w:r w:rsidRPr="00B85B25">
        <w:tab/>
      </w:r>
      <w:r w:rsidRPr="00B85B25">
        <w:tab/>
      </w:r>
      <w:r w:rsidRPr="00B85B25">
        <w:tab/>
      </w:r>
      <w:r w:rsidRPr="00B85B25">
        <w:tab/>
      </w:r>
      <w:r w:rsidRPr="00B14E7B">
        <w:rPr>
          <w:color w:val="0070C0"/>
        </w:rPr>
        <w:t>Datum</w:t>
      </w:r>
      <w:r w:rsidRPr="00B14E7B">
        <w:rPr>
          <w:color w:val="0070C0"/>
        </w:rPr>
        <w:tab/>
        <w:t>:</w:t>
      </w:r>
    </w:p>
    <w:p w14:paraId="08116D0C" w14:textId="77777777" w:rsidR="00B14E7B" w:rsidRPr="00B85B25" w:rsidRDefault="00B14E7B" w:rsidP="00B14E7B">
      <w:r w:rsidRPr="00B85B25">
        <w:t>Plaats</w:t>
      </w:r>
      <w:r>
        <w:tab/>
      </w:r>
      <w:r w:rsidRPr="00B85B25">
        <w:t>:</w:t>
      </w:r>
      <w:r w:rsidRPr="00B85B25">
        <w:tab/>
      </w:r>
      <w:r w:rsidRPr="00B85B25">
        <w:tab/>
      </w:r>
      <w:r w:rsidRPr="00B85B25">
        <w:tab/>
      </w:r>
      <w:r w:rsidRPr="00B85B25">
        <w:tab/>
      </w:r>
      <w:r w:rsidRPr="00B14E7B">
        <w:rPr>
          <w:color w:val="0070C0"/>
        </w:rPr>
        <w:t>Plaats</w:t>
      </w:r>
      <w:r w:rsidRPr="00B14E7B">
        <w:rPr>
          <w:color w:val="0070C0"/>
        </w:rPr>
        <w:tab/>
        <w:t>:</w:t>
      </w:r>
    </w:p>
    <w:p w14:paraId="08116D0D" w14:textId="77777777" w:rsidR="003B1CF7" w:rsidRPr="00B85B25" w:rsidRDefault="003B1CF7" w:rsidP="003B1CF7">
      <w:r w:rsidRPr="007D3739">
        <w:rPr>
          <w:i/>
          <w:color w:val="FF0000"/>
        </w:rPr>
        <w:t xml:space="preserve">&lt; </w:t>
      </w:r>
      <w:r>
        <w:rPr>
          <w:i/>
          <w:color w:val="FF0000"/>
        </w:rPr>
        <w:t>2</w:t>
      </w:r>
      <w:r w:rsidRPr="003B1CF7">
        <w:rPr>
          <w:i/>
          <w:color w:val="FF0000"/>
          <w:vertAlign w:val="superscript"/>
        </w:rPr>
        <w:t>e</w:t>
      </w:r>
      <w:r>
        <w:rPr>
          <w:i/>
          <w:color w:val="FF0000"/>
        </w:rPr>
        <w:t xml:space="preserve"> naam weg laten als er 1 onderteken</w:t>
      </w:r>
      <w:r w:rsidR="00E95363">
        <w:rPr>
          <w:i/>
          <w:color w:val="FF0000"/>
        </w:rPr>
        <w:t>t</w:t>
      </w:r>
      <w:r>
        <w:rPr>
          <w:i/>
          <w:color w:val="FF0000"/>
        </w:rPr>
        <w:t>&gt;</w:t>
      </w:r>
    </w:p>
    <w:p w14:paraId="08116D0E" w14:textId="77777777" w:rsidR="00B14E7B" w:rsidRDefault="00B14E7B" w:rsidP="00B14E7B"/>
    <w:p w14:paraId="08116D0F" w14:textId="77777777" w:rsidR="00B14E7B" w:rsidRPr="00B14E7B" w:rsidRDefault="00B14E7B" w:rsidP="00B14E7B"/>
    <w:p w14:paraId="08116D10" w14:textId="77777777" w:rsidR="00971735" w:rsidRDefault="00971735">
      <w:pPr>
        <w:spacing w:before="0" w:after="200"/>
        <w:ind w:left="0"/>
        <w:rPr>
          <w:rFonts w:asciiTheme="majorHAnsi" w:eastAsiaTheme="majorEastAsia" w:hAnsiTheme="majorHAnsi" w:cstheme="majorBidi"/>
          <w:b/>
          <w:bCs/>
          <w:color w:val="365F91" w:themeColor="accent1" w:themeShade="BF"/>
          <w:sz w:val="28"/>
          <w:szCs w:val="28"/>
        </w:rPr>
      </w:pPr>
    </w:p>
    <w:sectPr w:rsidR="00971735" w:rsidSect="00DF6A5A">
      <w:headerReference w:type="default" r:id="rId14"/>
      <w:footerReference w:type="default" r:id="rId15"/>
      <w:headerReference w:type="first" r:id="rId16"/>
      <w:footerReference w:type="first" r:id="rId17"/>
      <w:pgSz w:w="11906" w:h="16838" w:code="9"/>
      <w:pgMar w:top="2696" w:right="1417" w:bottom="1618" w:left="1417" w:header="708" w:footer="283" w:gutter="0"/>
      <w:pgNumType w:start="2"/>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04F8551" w16cex:dateUtc="2020-08-27T13:12:06.764Z"/>
  <w16cex:commentExtensible w16cex:durableId="45727B76" w16cex:dateUtc="2020-08-27T13:14:33.79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0ACCA" w14:textId="77777777" w:rsidR="000E58FD" w:rsidRDefault="000E58FD" w:rsidP="001C76CA">
      <w:pPr>
        <w:spacing w:line="240" w:lineRule="auto"/>
      </w:pPr>
      <w:r>
        <w:separator/>
      </w:r>
    </w:p>
  </w:endnote>
  <w:endnote w:type="continuationSeparator" w:id="0">
    <w:p w14:paraId="572F1959" w14:textId="77777777" w:rsidR="000E58FD" w:rsidRDefault="000E58FD" w:rsidP="001C76CA">
      <w:pPr>
        <w:spacing w:line="240" w:lineRule="auto"/>
      </w:pPr>
      <w:r>
        <w:continuationSeparator/>
      </w:r>
    </w:p>
  </w:endnote>
  <w:endnote w:type="continuationNotice" w:id="1">
    <w:p w14:paraId="37E711FE" w14:textId="77777777" w:rsidR="000E58FD" w:rsidRDefault="000E58F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FD20F3" w:rsidRPr="00FD20F3" w14:paraId="762741DB" w14:textId="77777777" w:rsidTr="00191403">
      <w:tc>
        <w:tcPr>
          <w:tcW w:w="3070" w:type="dxa"/>
        </w:tcPr>
        <w:p w14:paraId="359E044A" w14:textId="77777777" w:rsidR="00FD20F3" w:rsidRPr="00FD20F3" w:rsidRDefault="00FD20F3"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ProRail</w:t>
          </w:r>
        </w:p>
        <w:p w14:paraId="0A17610E" w14:textId="77777777" w:rsidR="00FD20F3" w:rsidRPr="00FD20F3" w:rsidRDefault="00FD20F3" w:rsidP="00DF6A5A">
          <w:pPr>
            <w:pStyle w:val="Geenafstand"/>
            <w:rPr>
              <w:rFonts w:asciiTheme="minorHAnsi" w:hAnsiTheme="minorHAnsi" w:cstheme="minorHAnsi"/>
              <w:sz w:val="16"/>
              <w:szCs w:val="16"/>
            </w:rPr>
          </w:pPr>
        </w:p>
        <w:p w14:paraId="3DF30537" w14:textId="77777777" w:rsidR="00FD20F3" w:rsidRPr="00FD20F3" w:rsidRDefault="00FD20F3" w:rsidP="00DF6A5A">
          <w:pPr>
            <w:pStyle w:val="Geenafstand"/>
            <w:jc w:val="center"/>
            <w:rPr>
              <w:rFonts w:asciiTheme="minorHAnsi" w:hAnsiTheme="minorHAnsi" w:cstheme="minorHAnsi"/>
              <w:sz w:val="16"/>
              <w:szCs w:val="16"/>
            </w:rPr>
          </w:pPr>
        </w:p>
      </w:tc>
      <w:tc>
        <w:tcPr>
          <w:tcW w:w="3071" w:type="dxa"/>
          <w:tcBorders>
            <w:top w:val="nil"/>
            <w:bottom w:val="nil"/>
          </w:tcBorders>
        </w:tcPr>
        <w:p w14:paraId="2F1BF27D" w14:textId="7C7ED3B6" w:rsidR="00FD20F3" w:rsidRPr="00FD20F3" w:rsidRDefault="00FD20F3" w:rsidP="00DF6A5A">
          <w:pPr>
            <w:pStyle w:val="Geenafstand"/>
            <w:jc w:val="center"/>
            <w:rPr>
              <w:rFonts w:asciiTheme="minorHAnsi" w:hAnsiTheme="minorHAnsi" w:cstheme="minorHAnsi"/>
            </w:rPr>
          </w:pPr>
          <w:r w:rsidRPr="00FD20F3">
            <w:rPr>
              <w:rFonts w:asciiTheme="minorHAnsi" w:hAnsiTheme="minorHAnsi" w:cstheme="minorHAnsi"/>
            </w:rPr>
            <w:t xml:space="preserve">Pagina </w:t>
          </w:r>
          <w:r w:rsidRPr="00FD20F3">
            <w:rPr>
              <w:rFonts w:cstheme="minorHAnsi"/>
            </w:rPr>
            <w:fldChar w:fldCharType="begin"/>
          </w:r>
          <w:r w:rsidRPr="00FD20F3">
            <w:rPr>
              <w:rFonts w:asciiTheme="minorHAnsi" w:hAnsiTheme="minorHAnsi" w:cstheme="minorHAnsi"/>
            </w:rPr>
            <w:instrText>PAGE  \* Arabic  \* MERGEFORMAT</w:instrText>
          </w:r>
          <w:r w:rsidRPr="00FD20F3">
            <w:rPr>
              <w:rFonts w:cstheme="minorHAnsi"/>
            </w:rPr>
            <w:fldChar w:fldCharType="separate"/>
          </w:r>
          <w:r w:rsidR="00050D2B">
            <w:rPr>
              <w:rFonts w:asciiTheme="minorHAnsi" w:hAnsiTheme="minorHAnsi" w:cstheme="minorHAnsi"/>
              <w:noProof/>
            </w:rPr>
            <w:t>3</w:t>
          </w:r>
          <w:r w:rsidRPr="00FD20F3">
            <w:rPr>
              <w:rFonts w:cstheme="minorHAnsi"/>
            </w:rPr>
            <w:fldChar w:fldCharType="end"/>
          </w:r>
          <w:r w:rsidRPr="00FD20F3">
            <w:rPr>
              <w:rFonts w:asciiTheme="minorHAnsi" w:hAnsiTheme="minorHAnsi" w:cstheme="minorHAnsi"/>
            </w:rPr>
            <w:t xml:space="preserve"> van </w:t>
          </w:r>
          <w:r w:rsidRPr="00FD20F3">
            <w:rPr>
              <w:rFonts w:cstheme="minorHAnsi"/>
            </w:rPr>
            <w:fldChar w:fldCharType="begin"/>
          </w:r>
          <w:r w:rsidRPr="00FD20F3">
            <w:rPr>
              <w:rFonts w:asciiTheme="minorHAnsi" w:hAnsiTheme="minorHAnsi" w:cstheme="minorHAnsi"/>
            </w:rPr>
            <w:instrText>NUMPAGES  \* Arabic  \* MERGEFORMAT</w:instrText>
          </w:r>
          <w:r w:rsidRPr="00FD20F3">
            <w:rPr>
              <w:rFonts w:cstheme="minorHAnsi"/>
            </w:rPr>
            <w:fldChar w:fldCharType="separate"/>
          </w:r>
          <w:r w:rsidR="00050D2B">
            <w:rPr>
              <w:rFonts w:asciiTheme="minorHAnsi" w:hAnsiTheme="minorHAnsi" w:cstheme="minorHAnsi"/>
              <w:noProof/>
            </w:rPr>
            <w:t>13</w:t>
          </w:r>
          <w:r w:rsidRPr="00FD20F3">
            <w:rPr>
              <w:rFonts w:cstheme="minorHAnsi"/>
              <w:noProof/>
            </w:rPr>
            <w:fldChar w:fldCharType="end"/>
          </w:r>
        </w:p>
      </w:tc>
      <w:tc>
        <w:tcPr>
          <w:tcW w:w="3071" w:type="dxa"/>
        </w:tcPr>
        <w:p w14:paraId="5E326147" w14:textId="77777777" w:rsidR="00FD20F3" w:rsidRPr="00FD20F3" w:rsidRDefault="00FD20F3" w:rsidP="00DF6A5A">
          <w:pPr>
            <w:pStyle w:val="Geenafstand"/>
            <w:jc w:val="center"/>
            <w:rPr>
              <w:rFonts w:asciiTheme="minorHAnsi" w:hAnsiTheme="minorHAnsi" w:cstheme="minorHAnsi"/>
              <w:sz w:val="16"/>
              <w:szCs w:val="16"/>
            </w:rPr>
          </w:pPr>
          <w:r w:rsidRPr="00FD20F3">
            <w:rPr>
              <w:rFonts w:asciiTheme="minorHAnsi" w:hAnsiTheme="minorHAnsi" w:cstheme="minorHAnsi"/>
              <w:sz w:val="16"/>
              <w:szCs w:val="16"/>
            </w:rPr>
            <w:t>Paraaf Opdrachtnemer</w:t>
          </w:r>
        </w:p>
        <w:p w14:paraId="4DCABFA7" w14:textId="77777777" w:rsidR="00FD20F3" w:rsidRPr="00FD20F3" w:rsidRDefault="00FD20F3" w:rsidP="00DF6A5A">
          <w:pPr>
            <w:pStyle w:val="Geenafstand"/>
            <w:rPr>
              <w:rFonts w:asciiTheme="minorHAnsi" w:hAnsiTheme="minorHAnsi" w:cstheme="minorHAnsi"/>
            </w:rPr>
          </w:pPr>
        </w:p>
      </w:tc>
    </w:tr>
  </w:tbl>
  <w:p w14:paraId="5B1666BE" w14:textId="77777777" w:rsidR="00FD20F3" w:rsidRDefault="00FD20F3" w:rsidP="006D3B38">
    <w:pPr>
      <w:pStyle w:val="Geenaf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E" w14:textId="77777777" w:rsidR="007D3739" w:rsidRDefault="007D3739">
    <w:pPr>
      <w:pStyle w:val="Voettekst"/>
    </w:pPr>
    <w:r w:rsidRPr="001F384D">
      <w:rPr>
        <w:noProof/>
      </w:rPr>
      <mc:AlternateContent>
        <mc:Choice Requires="wps">
          <w:drawing>
            <wp:anchor distT="0" distB="0" distL="114300" distR="114300" simplePos="0" relativeHeight="251658241" behindDoc="0" locked="0" layoutInCell="1" allowOverlap="1" wp14:anchorId="08116D55" wp14:editId="08116D56">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2" w14:textId="77777777" w:rsidR="007D3739" w:rsidRPr="001F384D" w:rsidRDefault="007D3739"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16D55" id="_x0000_t202" coordsize="21600,21600" o:spt="202" path="m,l,21600r21600,l21600,xe">
              <v:stroke joinstyle="miter"/>
              <v:path gradientshapeok="t" o:connecttype="rect"/>
            </v:shapetype>
            <v:shape id="_x0000_s1034" type="#_x0000_t202" style="position:absolute;left:0;text-align:left;margin-left:318pt;margin-top:-28.8pt;width:132pt;height:45.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08116D72" w14:textId="77777777" w:rsidR="007D3739" w:rsidRPr="001F384D" w:rsidRDefault="007D3739"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8240" behindDoc="0" locked="0" layoutInCell="1" allowOverlap="1" wp14:anchorId="08116D57" wp14:editId="08116D58">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08116D73" w14:textId="77777777" w:rsidR="007D3739" w:rsidRPr="001F384D" w:rsidRDefault="007D3739"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57" id="_x0000_s1035" type="#_x0000_t202" style="position:absolute;left:0;text-align:left;margin-left:-.35pt;margin-top:-28.8pt;width:132pt;height:4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08116D73" w14:textId="77777777" w:rsidR="007D3739" w:rsidRPr="001F384D" w:rsidRDefault="007D3739"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74E06" w14:textId="77777777" w:rsidR="000E58FD" w:rsidRDefault="000E58FD" w:rsidP="001C76CA">
      <w:pPr>
        <w:spacing w:line="240" w:lineRule="auto"/>
      </w:pPr>
      <w:bookmarkStart w:id="0" w:name="_Hlk503775089"/>
      <w:bookmarkEnd w:id="0"/>
      <w:r>
        <w:separator/>
      </w:r>
    </w:p>
  </w:footnote>
  <w:footnote w:type="continuationSeparator" w:id="0">
    <w:p w14:paraId="31ECE471" w14:textId="77777777" w:rsidR="000E58FD" w:rsidRDefault="000E58FD" w:rsidP="001C76CA">
      <w:pPr>
        <w:spacing w:line="240" w:lineRule="auto"/>
      </w:pPr>
      <w:r>
        <w:continuationSeparator/>
      </w:r>
    </w:p>
  </w:footnote>
  <w:footnote w:type="continuationNotice" w:id="1">
    <w:p w14:paraId="1082D0DA" w14:textId="77777777" w:rsidR="000E58FD" w:rsidRDefault="000E58FD">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7840" w14:textId="09961341" w:rsidR="006D3B38" w:rsidRDefault="002F332C" w:rsidP="006D3B38">
    <w:pPr>
      <w:pStyle w:val="Koptekst"/>
      <w:ind w:left="567"/>
    </w:pPr>
    <w:r>
      <w:rPr>
        <w:rFonts w:cs="Arial"/>
        <w:noProof/>
      </w:rPr>
      <w:drawing>
        <wp:inline distT="0" distB="0" distL="0" distR="0" wp14:anchorId="5D6D4774" wp14:editId="445B18BD">
          <wp:extent cx="1968500" cy="622300"/>
          <wp:effectExtent l="0" t="0" r="0" b="0"/>
          <wp:docPr id="5"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57898" w14:textId="77777777" w:rsidR="00061A3F" w:rsidRDefault="00061A3F" w:rsidP="002720FF">
    <w:pPr>
      <w:pStyle w:val="Koptekst"/>
      <w:tabs>
        <w:tab w:val="clear" w:pos="4536"/>
        <w:tab w:val="clear" w:pos="9072"/>
        <w:tab w:val="center" w:pos="4607"/>
      </w:tabs>
      <w:ind w:left="142"/>
    </w:pPr>
    <w:r>
      <w:rPr>
        <w:rFonts w:cs="Arial"/>
        <w:noProof/>
      </w:rPr>
      <w:drawing>
        <wp:inline distT="0" distB="0" distL="0" distR="0" wp14:anchorId="68DDE00C" wp14:editId="22E91B2E">
          <wp:extent cx="1968500" cy="622300"/>
          <wp:effectExtent l="0" t="0" r="0" b="0"/>
          <wp:docPr id="7"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1851"/>
      <w:gridCol w:w="2952"/>
    </w:tblGrid>
    <w:tr w:rsidR="00061A3F" w14:paraId="2FB63FB5" w14:textId="77777777" w:rsidTr="00923C1E">
      <w:tc>
        <w:tcPr>
          <w:tcW w:w="4219" w:type="dxa"/>
        </w:tcPr>
        <w:sdt>
          <w:sdtPr>
            <w:rPr>
              <w:rStyle w:val="GeenafstandChar"/>
              <w:rFonts w:cstheme="minorHAnsi"/>
              <w:b/>
            </w:rPr>
            <w:alias w:val="Onderwerp"/>
            <w:tag w:val=""/>
            <w:id w:val="-686750762"/>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7ED0506F" w14:textId="1E583B82" w:rsidR="00061A3F" w:rsidRPr="006D3B38" w:rsidRDefault="00725C4B" w:rsidP="006D3B38">
              <w:pPr>
                <w:pStyle w:val="Geenafstand"/>
                <w:rPr>
                  <w:rFonts w:asciiTheme="minorHAnsi" w:hAnsiTheme="minorHAnsi" w:cstheme="minorHAnsi"/>
                  <w:b/>
                </w:rPr>
              </w:pPr>
              <w:r>
                <w:rPr>
                  <w:rStyle w:val="GeenafstandChar"/>
                  <w:rFonts w:cstheme="minorHAnsi"/>
                  <w:b/>
                </w:rPr>
                <w:t>Basisovereenkomst – eenvoudige levering</w:t>
              </w:r>
            </w:p>
          </w:sdtContent>
        </w:sdt>
        <w:sdt>
          <w:sdtPr>
            <w:rPr>
              <w:rFonts w:cstheme="minorHAnsi"/>
              <w:b/>
            </w:rPr>
            <w:alias w:val="Samenvatting"/>
            <w:tag w:val=""/>
            <w:id w:val="1926376610"/>
            <w:dataBinding w:prefixMappings="xmlns:ns0='http://schemas.microsoft.com/office/2006/coverPageProps' " w:xpath="/ns0:CoverPageProperties[1]/ns0:Abstract[1]" w:storeItemID="{55AF091B-3C7A-41E3-B477-F2FDAA23CFDA}"/>
            <w:text/>
          </w:sdtPr>
          <w:sdtEndPr/>
          <w:sdtContent>
            <w:p w14:paraId="18AA9DD9" w14:textId="4C6551B1" w:rsidR="00061A3F" w:rsidRPr="006D3B38" w:rsidRDefault="009A60EA" w:rsidP="006D3B38">
              <w:pPr>
                <w:pStyle w:val="Geenafstand"/>
                <w:rPr>
                  <w:rFonts w:asciiTheme="minorHAnsi" w:eastAsiaTheme="minorHAnsi" w:hAnsiTheme="minorHAnsi" w:cstheme="minorHAnsi"/>
                  <w:b/>
                  <w:color w:val="548DD4" w:themeColor="text2" w:themeTint="99"/>
                </w:rPr>
              </w:pPr>
              <w:r w:rsidRPr="00426BC0">
                <w:rPr>
                  <w:rFonts w:cstheme="minorHAnsi"/>
                  <w:b/>
                </w:rPr>
                <w:t xml:space="preserve"> Elektronische spanningsbewaking</w:t>
              </w:r>
            </w:p>
          </w:sdtContent>
        </w:sdt>
        <w:p w14:paraId="64765A7B" w14:textId="77777777" w:rsidR="00061A3F" w:rsidRDefault="00061A3F" w:rsidP="002720FF">
          <w:pPr>
            <w:pStyle w:val="Koptekst"/>
            <w:tabs>
              <w:tab w:val="clear" w:pos="4536"/>
              <w:tab w:val="clear" w:pos="9072"/>
              <w:tab w:val="center" w:pos="4607"/>
            </w:tabs>
            <w:ind w:left="0"/>
          </w:pPr>
        </w:p>
      </w:tc>
      <w:tc>
        <w:tcPr>
          <w:tcW w:w="1883" w:type="dxa"/>
        </w:tcPr>
        <w:sdt>
          <w:sdtPr>
            <w:rPr>
              <w:rFonts w:cstheme="minorHAnsi"/>
            </w:rPr>
            <w:alias w:val="Opmerkingen"/>
            <w:tag w:val=""/>
            <w:id w:val="-1573959443"/>
            <w:dataBinding w:prefixMappings="xmlns:ns0='http://purl.org/dc/elements/1.1/' xmlns:ns1='http://schemas.openxmlformats.org/package/2006/metadata/core-properties' " w:xpath="/ns1:coreProperties[1]/ns0:description[1]" w:storeItemID="{6C3C8BC8-F283-45AE-878A-BAB7291924A1}"/>
            <w:text w:multiLine="1"/>
          </w:sdtPr>
          <w:sdtEndPr/>
          <w:sdtContent>
            <w:p w14:paraId="2B7A19EB" w14:textId="434FE7BE" w:rsidR="00061A3F" w:rsidRPr="00426BC0" w:rsidRDefault="009A60EA" w:rsidP="006D3B38">
              <w:pPr>
                <w:pStyle w:val="Geenafstand"/>
                <w:rPr>
                  <w:rFonts w:asciiTheme="minorHAnsi" w:eastAsiaTheme="minorHAnsi" w:hAnsiTheme="minorHAnsi" w:cstheme="minorHAnsi"/>
                </w:rPr>
              </w:pPr>
              <w:r w:rsidRPr="00426BC0">
                <w:rPr>
                  <w:rFonts w:cstheme="minorHAnsi"/>
                </w:rPr>
                <w:t>TN235048</w:t>
              </w:r>
            </w:p>
          </w:sdtContent>
        </w:sdt>
        <w:p w14:paraId="0641222B" w14:textId="77777777" w:rsidR="00061A3F" w:rsidRPr="00426BC0" w:rsidRDefault="00061A3F" w:rsidP="002720FF">
          <w:pPr>
            <w:pStyle w:val="Koptekst"/>
            <w:tabs>
              <w:tab w:val="clear" w:pos="4536"/>
              <w:tab w:val="clear" w:pos="9072"/>
              <w:tab w:val="center" w:pos="4607"/>
            </w:tabs>
            <w:ind w:left="0"/>
          </w:pPr>
        </w:p>
      </w:tc>
      <w:tc>
        <w:tcPr>
          <w:tcW w:w="3044" w:type="dxa"/>
        </w:tcPr>
        <w:p w14:paraId="0BC87E47" w14:textId="77777777" w:rsidR="00061A3F" w:rsidRPr="00426BC0" w:rsidRDefault="00061A3F" w:rsidP="006D3B38">
          <w:pPr>
            <w:pStyle w:val="Geenafstand"/>
            <w:jc w:val="right"/>
            <w:rPr>
              <w:rFonts w:asciiTheme="minorHAnsi" w:hAnsiTheme="minorHAnsi" w:cstheme="minorHAnsi"/>
            </w:rPr>
          </w:pPr>
          <w:r w:rsidRPr="00426BC0">
            <w:rPr>
              <w:rFonts w:asciiTheme="minorHAnsi" w:hAnsiTheme="minorHAnsi" w:cstheme="minorHAnsi"/>
            </w:rPr>
            <w:t>Versie 001</w:t>
          </w:r>
        </w:p>
        <w:p w14:paraId="25A1152E" w14:textId="77777777" w:rsidR="00061A3F" w:rsidRPr="00426BC0" w:rsidRDefault="00061A3F" w:rsidP="002720FF">
          <w:pPr>
            <w:pStyle w:val="Koptekst"/>
            <w:tabs>
              <w:tab w:val="clear" w:pos="4536"/>
              <w:tab w:val="clear" w:pos="9072"/>
              <w:tab w:val="center" w:pos="4607"/>
            </w:tabs>
            <w:ind w:left="0"/>
          </w:pPr>
        </w:p>
      </w:tc>
    </w:tr>
  </w:tbl>
  <w:p w14:paraId="7DB6CCDB" w14:textId="77777777" w:rsidR="00061A3F" w:rsidRDefault="00061A3F" w:rsidP="00DF6A5A">
    <w:pPr>
      <w:pStyle w:val="Koptekst"/>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16D3D" w14:textId="77777777" w:rsidR="007D3739" w:rsidRDefault="007D3739">
    <w:pPr>
      <w:pStyle w:val="Koptekst"/>
    </w:pPr>
    <w:r w:rsidRPr="001F384D">
      <w:rPr>
        <w:noProof/>
      </w:rPr>
      <mc:AlternateContent>
        <mc:Choice Requires="wps">
          <w:drawing>
            <wp:anchor distT="0" distB="0" distL="114300" distR="114300" simplePos="0" relativeHeight="251658242" behindDoc="0" locked="0" layoutInCell="1" allowOverlap="1" wp14:anchorId="08116D4D" wp14:editId="08116D4E">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E" w14:textId="77777777" w:rsidR="007D3739" w:rsidRPr="00917EAE" w:rsidRDefault="007D3739"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116D4D" id="_x0000_t202" coordsize="21600,21600" o:spt="202" path="m,l,21600r21600,l21600,xe">
              <v:stroke joinstyle="miter"/>
              <v:path gradientshapeok="t" o:connecttype="rect"/>
            </v:shapetype>
            <v:shape id="_x0000_s1031" type="#_x0000_t202" style="position:absolute;left:0;text-align:left;margin-left:318.3pt;margin-top:44.35pt;width:143.7pt;height:4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08116D6E" w14:textId="77777777" w:rsidR="007D3739" w:rsidRPr="00917EAE" w:rsidRDefault="007D3739"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58243" behindDoc="0" locked="0" layoutInCell="1" allowOverlap="1" wp14:anchorId="08116D4F" wp14:editId="08116D50">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116D6F" w14:textId="77777777" w:rsidR="007D3739" w:rsidRPr="00917EAE" w:rsidRDefault="007D3739"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4F" id="_x0000_s1032" type="#_x0000_t202" style="position:absolute;left:0;text-align:left;margin-left:162.1pt;margin-top:44.15pt;width:143.7pt;height:45.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08116D6F" w14:textId="77777777" w:rsidR="007D3739" w:rsidRPr="00917EAE" w:rsidRDefault="007D3739"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58244" behindDoc="0" locked="0" layoutInCell="1" allowOverlap="1" wp14:anchorId="08116D51" wp14:editId="08116D52">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08116D70" w14:textId="77777777" w:rsidR="007D3739" w:rsidRDefault="007D3739" w:rsidP="001F384D">
                          <w:pPr>
                            <w:rPr>
                              <w:b/>
                            </w:rPr>
                          </w:pPr>
                          <w:r w:rsidRPr="00917EAE">
                            <w:rPr>
                              <w:b/>
                            </w:rPr>
                            <w:t xml:space="preserve">Basisovereenkomst </w:t>
                          </w:r>
                        </w:p>
                        <w:p w14:paraId="08116D71" w14:textId="77777777" w:rsidR="007D3739" w:rsidRPr="00917EAE" w:rsidRDefault="007D3739" w:rsidP="001F384D">
                          <w:pPr>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16D51" id="_x0000_s1033" type="#_x0000_t202" style="position:absolute;left:0;text-align:left;margin-left:-.7pt;margin-top:44.15pt;width:154.7pt;height:45.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08116D70" w14:textId="77777777" w:rsidR="007D3739" w:rsidRDefault="007D3739" w:rsidP="001F384D">
                    <w:pPr>
                      <w:rPr>
                        <w:b/>
                      </w:rPr>
                    </w:pPr>
                    <w:r w:rsidRPr="00917EAE">
                      <w:rPr>
                        <w:b/>
                      </w:rPr>
                      <w:t xml:space="preserve">Basisovereenkomst </w:t>
                    </w:r>
                  </w:p>
                  <w:p w14:paraId="08116D71" w14:textId="77777777" w:rsidR="007D3739" w:rsidRPr="00917EAE" w:rsidRDefault="007D3739" w:rsidP="001F384D">
                    <w:pPr>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08116D53" wp14:editId="08116D54">
          <wp:extent cx="1968500" cy="622300"/>
          <wp:effectExtent l="0" t="0" r="0" b="0"/>
          <wp:docPr id="8"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E52F7"/>
    <w:multiLevelType w:val="hybridMultilevel"/>
    <w:tmpl w:val="4E42CE6C"/>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4B624F"/>
    <w:multiLevelType w:val="hybridMultilevel"/>
    <w:tmpl w:val="8C1E03F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243186E"/>
    <w:multiLevelType w:val="hybridMultilevel"/>
    <w:tmpl w:val="2D84B0C2"/>
    <w:lvl w:ilvl="0" w:tplc="7DA253BE">
      <w:start w:val="1"/>
      <w:numFmt w:val="decimal"/>
      <w:pStyle w:val="Kop3"/>
      <w:lvlText w:val="Lid %1."/>
      <w:lvlJc w:val="left"/>
      <w:pPr>
        <w:ind w:left="502" w:hanging="360"/>
      </w:pPr>
      <w:rPr>
        <w:rFonts w:hint="default"/>
        <w:color w:val="auto"/>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 w15:restartNumberingAfterBreak="0">
    <w:nsid w:val="2F046D72"/>
    <w:multiLevelType w:val="hybridMultilevel"/>
    <w:tmpl w:val="8D9E550C"/>
    <w:lvl w:ilvl="0" w:tplc="00E81CA0">
      <w:start w:val="1"/>
      <w:numFmt w:val="decimal"/>
      <w:pStyle w:val="Kop2"/>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9DD248C"/>
    <w:multiLevelType w:val="hybridMultilevel"/>
    <w:tmpl w:val="D46A8D96"/>
    <w:lvl w:ilvl="0" w:tplc="3E18958A">
      <w:start w:val="1"/>
      <w:numFmt w:val="upperRoman"/>
      <w:pStyle w:val="Kop6"/>
      <w:lvlText w:val="%1."/>
      <w:lvlJc w:val="right"/>
      <w:pPr>
        <w:ind w:left="2345" w:hanging="360"/>
      </w:p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 w15:restartNumberingAfterBreak="0">
    <w:nsid w:val="4395704A"/>
    <w:multiLevelType w:val="hybridMultilevel"/>
    <w:tmpl w:val="CD3057FA"/>
    <w:lvl w:ilvl="0" w:tplc="7EF8719C">
      <w:start w:val="1"/>
      <w:numFmt w:val="lowerLetter"/>
      <w:pStyle w:val="Kop5"/>
      <w:lvlText w:val="%1."/>
      <w:lvlJc w:val="left"/>
      <w:pPr>
        <w:ind w:left="1778" w:hanging="360"/>
      </w:pPr>
      <w:rPr>
        <w:rFonts w:hint="default"/>
      </w:rPr>
    </w:lvl>
    <w:lvl w:ilvl="1" w:tplc="04130019">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6" w15:restartNumberingAfterBreak="0">
    <w:nsid w:val="47084329"/>
    <w:multiLevelType w:val="hybridMultilevel"/>
    <w:tmpl w:val="BA362E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E6505B8"/>
    <w:multiLevelType w:val="hybridMultilevel"/>
    <w:tmpl w:val="285805BA"/>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8" w15:restartNumberingAfterBreak="0">
    <w:nsid w:val="5EDC7162"/>
    <w:multiLevelType w:val="hybridMultilevel"/>
    <w:tmpl w:val="26BA199A"/>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9" w15:restartNumberingAfterBreak="0">
    <w:nsid w:val="68AB44F6"/>
    <w:multiLevelType w:val="hybridMultilevel"/>
    <w:tmpl w:val="AC1C2C60"/>
    <w:lvl w:ilvl="0" w:tplc="04130019">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0" w15:restartNumberingAfterBreak="0">
    <w:nsid w:val="6E451255"/>
    <w:multiLevelType w:val="hybridMultilevel"/>
    <w:tmpl w:val="D1C4E4B4"/>
    <w:lvl w:ilvl="0" w:tplc="04130019">
      <w:start w:val="1"/>
      <w:numFmt w:val="lowerLetter"/>
      <w:lvlText w:val="%1."/>
      <w:lvlJc w:val="left"/>
      <w:pPr>
        <w:ind w:left="1353" w:hanging="360"/>
      </w:pPr>
    </w:lvl>
    <w:lvl w:ilvl="1" w:tplc="04130019">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num w:numId="1">
    <w:abstractNumId w:val="3"/>
  </w:num>
  <w:num w:numId="2">
    <w:abstractNumId w:val="2"/>
  </w:num>
  <w:num w:numId="3">
    <w:abstractNumId w:val="5"/>
  </w:num>
  <w:num w:numId="4">
    <w:abstractNumId w:val="6"/>
  </w:num>
  <w:num w:numId="5">
    <w:abstractNumId w:val="5"/>
    <w:lvlOverride w:ilvl="0">
      <w:startOverride w:val="1"/>
    </w:lvlOverride>
  </w:num>
  <w:num w:numId="6">
    <w:abstractNumId w:val="2"/>
    <w:lvlOverride w:ilvl="0">
      <w:startOverride w:val="1"/>
    </w:lvlOverride>
  </w:num>
  <w:num w:numId="7">
    <w:abstractNumId w:val="4"/>
  </w:num>
  <w:num w:numId="8">
    <w:abstractNumId w:val="5"/>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2"/>
    <w:lvlOverride w:ilvl="0">
      <w:startOverride w:val="1"/>
    </w:lvlOverride>
  </w:num>
  <w:num w:numId="12">
    <w:abstractNumId w:val="5"/>
    <w:lvlOverride w:ilvl="0">
      <w:startOverride w:val="1"/>
    </w:lvlOverride>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5"/>
    <w:lvlOverride w:ilvl="0">
      <w:startOverride w:val="1"/>
    </w:lvlOverride>
  </w:num>
  <w:num w:numId="17">
    <w:abstractNumId w:val="4"/>
    <w:lvlOverride w:ilvl="0">
      <w:startOverride w:val="1"/>
    </w:lvlOverride>
  </w:num>
  <w:num w:numId="18">
    <w:abstractNumId w:val="8"/>
  </w:num>
  <w:num w:numId="19">
    <w:abstractNumId w:val="2"/>
    <w:lvlOverride w:ilvl="0">
      <w:startOverride w:val="1"/>
    </w:lvlOverride>
  </w:num>
  <w:num w:numId="20">
    <w:abstractNumId w:val="5"/>
    <w:lvlOverride w:ilvl="0">
      <w:startOverride w:val="1"/>
    </w:lvlOverride>
  </w:num>
  <w:num w:numId="21">
    <w:abstractNumId w:val="7"/>
  </w:num>
  <w:num w:numId="22">
    <w:abstractNumId w:val="2"/>
    <w:lvlOverride w:ilvl="0">
      <w:startOverride w:val="1"/>
    </w:lvlOverride>
  </w:num>
  <w:num w:numId="23">
    <w:abstractNumId w:val="4"/>
    <w:lvlOverride w:ilvl="0">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9"/>
  </w:num>
  <w:num w:numId="27">
    <w:abstractNumId w:val="2"/>
  </w:num>
  <w:num w:numId="28">
    <w:abstractNumId w:val="2"/>
  </w:num>
  <w:num w:numId="29">
    <w:abstractNumId w:val="2"/>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2"/>
    <w:lvlOverride w:ilvl="0">
      <w:startOverride w:val="1"/>
    </w:lvlOverride>
  </w:num>
  <w:num w:numId="34">
    <w:abstractNumId w:val="5"/>
  </w:num>
  <w:num w:numId="35">
    <w:abstractNumId w:val="5"/>
  </w:num>
  <w:num w:numId="36">
    <w:abstractNumId w:val="4"/>
  </w:num>
  <w:num w:numId="37">
    <w:abstractNumId w:val="5"/>
  </w:num>
  <w:num w:numId="38">
    <w:abstractNumId w:val="5"/>
  </w:num>
  <w:num w:numId="39">
    <w:abstractNumId w:val="4"/>
  </w:num>
  <w:num w:numId="40">
    <w:abstractNumId w:val="4"/>
    <w:lvlOverride w:ilvl="0">
      <w:startOverride w:val="1"/>
    </w:lvlOverride>
  </w:num>
  <w:num w:numId="41">
    <w:abstractNumId w:val="5"/>
  </w:num>
  <w:num w:numId="42">
    <w:abstractNumId w:val="5"/>
    <w:lvlOverride w:ilvl="0">
      <w:startOverride w:val="1"/>
    </w:lvlOverride>
  </w:num>
  <w:num w:numId="43">
    <w:abstractNumId w:val="2"/>
    <w:lvlOverride w:ilvl="0">
      <w:startOverride w:val="1"/>
    </w:lvlOverride>
  </w:num>
  <w:num w:numId="44">
    <w:abstractNumId w:val="0"/>
  </w:num>
  <w:num w:numId="45">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50D2B"/>
    <w:rsid w:val="000613BB"/>
    <w:rsid w:val="00061A3F"/>
    <w:rsid w:val="00076337"/>
    <w:rsid w:val="00081897"/>
    <w:rsid w:val="000916B9"/>
    <w:rsid w:val="00095BA8"/>
    <w:rsid w:val="000B1F8A"/>
    <w:rsid w:val="000D026D"/>
    <w:rsid w:val="000E1054"/>
    <w:rsid w:val="000E2CCD"/>
    <w:rsid w:val="000E34FD"/>
    <w:rsid w:val="000E58FD"/>
    <w:rsid w:val="000E63B3"/>
    <w:rsid w:val="000E6BB8"/>
    <w:rsid w:val="001060CC"/>
    <w:rsid w:val="00121B39"/>
    <w:rsid w:val="001231A4"/>
    <w:rsid w:val="00123311"/>
    <w:rsid w:val="0013200C"/>
    <w:rsid w:val="001504E3"/>
    <w:rsid w:val="00150E5E"/>
    <w:rsid w:val="001557E5"/>
    <w:rsid w:val="00156688"/>
    <w:rsid w:val="00161958"/>
    <w:rsid w:val="00175BF7"/>
    <w:rsid w:val="00187F4F"/>
    <w:rsid w:val="00191403"/>
    <w:rsid w:val="001B5777"/>
    <w:rsid w:val="001C45A7"/>
    <w:rsid w:val="001C76CA"/>
    <w:rsid w:val="001D56D1"/>
    <w:rsid w:val="001E7481"/>
    <w:rsid w:val="001F384D"/>
    <w:rsid w:val="001F42FD"/>
    <w:rsid w:val="0021484E"/>
    <w:rsid w:val="00215704"/>
    <w:rsid w:val="00215BF9"/>
    <w:rsid w:val="00227C7C"/>
    <w:rsid w:val="00242B9B"/>
    <w:rsid w:val="002438FC"/>
    <w:rsid w:val="00261310"/>
    <w:rsid w:val="002720FF"/>
    <w:rsid w:val="00297A4F"/>
    <w:rsid w:val="002A049F"/>
    <w:rsid w:val="002D41D0"/>
    <w:rsid w:val="002F29DD"/>
    <w:rsid w:val="002F332C"/>
    <w:rsid w:val="00305786"/>
    <w:rsid w:val="003145D9"/>
    <w:rsid w:val="00322BE3"/>
    <w:rsid w:val="00353A4D"/>
    <w:rsid w:val="00355381"/>
    <w:rsid w:val="003565C1"/>
    <w:rsid w:val="00375887"/>
    <w:rsid w:val="003761E5"/>
    <w:rsid w:val="003766B5"/>
    <w:rsid w:val="0038442E"/>
    <w:rsid w:val="003B1CF7"/>
    <w:rsid w:val="003B3BAE"/>
    <w:rsid w:val="003B5383"/>
    <w:rsid w:val="003D1AB4"/>
    <w:rsid w:val="003D1EFE"/>
    <w:rsid w:val="003D297E"/>
    <w:rsid w:val="003E0045"/>
    <w:rsid w:val="003E1E27"/>
    <w:rsid w:val="003E3687"/>
    <w:rsid w:val="003F46E3"/>
    <w:rsid w:val="003F787A"/>
    <w:rsid w:val="00400EAF"/>
    <w:rsid w:val="00407A7A"/>
    <w:rsid w:val="00415A66"/>
    <w:rsid w:val="004162FB"/>
    <w:rsid w:val="00416930"/>
    <w:rsid w:val="00421F1B"/>
    <w:rsid w:val="00426BC0"/>
    <w:rsid w:val="00441FD7"/>
    <w:rsid w:val="0044494F"/>
    <w:rsid w:val="004577E7"/>
    <w:rsid w:val="00462574"/>
    <w:rsid w:val="00465F55"/>
    <w:rsid w:val="004674E6"/>
    <w:rsid w:val="00482DD1"/>
    <w:rsid w:val="004870E4"/>
    <w:rsid w:val="004A49C1"/>
    <w:rsid w:val="004A771F"/>
    <w:rsid w:val="004B6C90"/>
    <w:rsid w:val="004C28C5"/>
    <w:rsid w:val="004C483B"/>
    <w:rsid w:val="004D2635"/>
    <w:rsid w:val="004E0BBA"/>
    <w:rsid w:val="004F2A7A"/>
    <w:rsid w:val="00511313"/>
    <w:rsid w:val="00513E53"/>
    <w:rsid w:val="00521C1E"/>
    <w:rsid w:val="00530466"/>
    <w:rsid w:val="0055342E"/>
    <w:rsid w:val="005659B6"/>
    <w:rsid w:val="00570A00"/>
    <w:rsid w:val="00570C14"/>
    <w:rsid w:val="00587C43"/>
    <w:rsid w:val="005A6704"/>
    <w:rsid w:val="005A6C6E"/>
    <w:rsid w:val="005A78AD"/>
    <w:rsid w:val="005B6373"/>
    <w:rsid w:val="005C12CD"/>
    <w:rsid w:val="005C3034"/>
    <w:rsid w:val="005D37AB"/>
    <w:rsid w:val="005E0451"/>
    <w:rsid w:val="005E0FEB"/>
    <w:rsid w:val="005E2FE3"/>
    <w:rsid w:val="005E352F"/>
    <w:rsid w:val="005E650D"/>
    <w:rsid w:val="005F3097"/>
    <w:rsid w:val="005F41E7"/>
    <w:rsid w:val="00600C31"/>
    <w:rsid w:val="00626774"/>
    <w:rsid w:val="00627222"/>
    <w:rsid w:val="00631FD4"/>
    <w:rsid w:val="00632478"/>
    <w:rsid w:val="006325D0"/>
    <w:rsid w:val="006327E4"/>
    <w:rsid w:val="0064680C"/>
    <w:rsid w:val="0065340F"/>
    <w:rsid w:val="00663F78"/>
    <w:rsid w:val="00665F41"/>
    <w:rsid w:val="006842DE"/>
    <w:rsid w:val="00685EFA"/>
    <w:rsid w:val="00695AC3"/>
    <w:rsid w:val="006A5B64"/>
    <w:rsid w:val="006B4F3B"/>
    <w:rsid w:val="006C127C"/>
    <w:rsid w:val="006C5C43"/>
    <w:rsid w:val="006C71C0"/>
    <w:rsid w:val="006C7557"/>
    <w:rsid w:val="006D13FA"/>
    <w:rsid w:val="006D3B38"/>
    <w:rsid w:val="006D44E0"/>
    <w:rsid w:val="006E47A3"/>
    <w:rsid w:val="006E5690"/>
    <w:rsid w:val="00705AB7"/>
    <w:rsid w:val="00716175"/>
    <w:rsid w:val="00720CC3"/>
    <w:rsid w:val="00725C4B"/>
    <w:rsid w:val="00731CE9"/>
    <w:rsid w:val="0073648F"/>
    <w:rsid w:val="0074020D"/>
    <w:rsid w:val="00762807"/>
    <w:rsid w:val="00780576"/>
    <w:rsid w:val="00792C49"/>
    <w:rsid w:val="00793786"/>
    <w:rsid w:val="007A55C2"/>
    <w:rsid w:val="007B375E"/>
    <w:rsid w:val="007B6272"/>
    <w:rsid w:val="007D3739"/>
    <w:rsid w:val="007E7E08"/>
    <w:rsid w:val="007F0DE0"/>
    <w:rsid w:val="007F66B0"/>
    <w:rsid w:val="00800CA6"/>
    <w:rsid w:val="0080429C"/>
    <w:rsid w:val="00804B5F"/>
    <w:rsid w:val="008145E0"/>
    <w:rsid w:val="008219E5"/>
    <w:rsid w:val="00841CCA"/>
    <w:rsid w:val="008421A7"/>
    <w:rsid w:val="00843F82"/>
    <w:rsid w:val="00866B02"/>
    <w:rsid w:val="00871CF6"/>
    <w:rsid w:val="00886C6B"/>
    <w:rsid w:val="00891FBD"/>
    <w:rsid w:val="00895AAE"/>
    <w:rsid w:val="008A6079"/>
    <w:rsid w:val="008A7DEA"/>
    <w:rsid w:val="008C42E0"/>
    <w:rsid w:val="008C6885"/>
    <w:rsid w:val="008D1E20"/>
    <w:rsid w:val="008D7AE7"/>
    <w:rsid w:val="008E3E26"/>
    <w:rsid w:val="008E71EC"/>
    <w:rsid w:val="008F5C59"/>
    <w:rsid w:val="00902428"/>
    <w:rsid w:val="009104DA"/>
    <w:rsid w:val="00915AA6"/>
    <w:rsid w:val="00917EAE"/>
    <w:rsid w:val="00923C1E"/>
    <w:rsid w:val="00926AD5"/>
    <w:rsid w:val="00930859"/>
    <w:rsid w:val="00930D34"/>
    <w:rsid w:val="00967F3E"/>
    <w:rsid w:val="00971735"/>
    <w:rsid w:val="00986E80"/>
    <w:rsid w:val="00987A00"/>
    <w:rsid w:val="009A60EA"/>
    <w:rsid w:val="009B5BE7"/>
    <w:rsid w:val="009B6084"/>
    <w:rsid w:val="009C5406"/>
    <w:rsid w:val="009D20A8"/>
    <w:rsid w:val="009E05A3"/>
    <w:rsid w:val="009F4DE0"/>
    <w:rsid w:val="00A03DE8"/>
    <w:rsid w:val="00A17B18"/>
    <w:rsid w:val="00A311E0"/>
    <w:rsid w:val="00A33672"/>
    <w:rsid w:val="00A34CF5"/>
    <w:rsid w:val="00A5108C"/>
    <w:rsid w:val="00A54074"/>
    <w:rsid w:val="00A57D18"/>
    <w:rsid w:val="00A6659E"/>
    <w:rsid w:val="00A71CEF"/>
    <w:rsid w:val="00A868A7"/>
    <w:rsid w:val="00AA0A58"/>
    <w:rsid w:val="00AB047E"/>
    <w:rsid w:val="00AC2DFE"/>
    <w:rsid w:val="00AC34A5"/>
    <w:rsid w:val="00AD1EEE"/>
    <w:rsid w:val="00AE4AAB"/>
    <w:rsid w:val="00AF532E"/>
    <w:rsid w:val="00B14E7B"/>
    <w:rsid w:val="00B16491"/>
    <w:rsid w:val="00B16616"/>
    <w:rsid w:val="00B21BF9"/>
    <w:rsid w:val="00B22923"/>
    <w:rsid w:val="00B313AB"/>
    <w:rsid w:val="00B34BF3"/>
    <w:rsid w:val="00B43F82"/>
    <w:rsid w:val="00B441C0"/>
    <w:rsid w:val="00B55CE1"/>
    <w:rsid w:val="00BB037D"/>
    <w:rsid w:val="00BB166A"/>
    <w:rsid w:val="00BC067D"/>
    <w:rsid w:val="00BC4E4B"/>
    <w:rsid w:val="00BD3B25"/>
    <w:rsid w:val="00BE427E"/>
    <w:rsid w:val="00BF3F2F"/>
    <w:rsid w:val="00BF70AE"/>
    <w:rsid w:val="00C03C9F"/>
    <w:rsid w:val="00C14A9B"/>
    <w:rsid w:val="00C207AA"/>
    <w:rsid w:val="00C21187"/>
    <w:rsid w:val="00C227BB"/>
    <w:rsid w:val="00C31599"/>
    <w:rsid w:val="00C36FDF"/>
    <w:rsid w:val="00C426C4"/>
    <w:rsid w:val="00C459D6"/>
    <w:rsid w:val="00C55D8F"/>
    <w:rsid w:val="00C8564B"/>
    <w:rsid w:val="00C94807"/>
    <w:rsid w:val="00C9677B"/>
    <w:rsid w:val="00C97498"/>
    <w:rsid w:val="00CA1B9E"/>
    <w:rsid w:val="00CA76C0"/>
    <w:rsid w:val="00CC1CE5"/>
    <w:rsid w:val="00CC4352"/>
    <w:rsid w:val="00CC46BD"/>
    <w:rsid w:val="00CE5E4B"/>
    <w:rsid w:val="00CF229D"/>
    <w:rsid w:val="00D002C6"/>
    <w:rsid w:val="00D00E14"/>
    <w:rsid w:val="00D13578"/>
    <w:rsid w:val="00D21DDE"/>
    <w:rsid w:val="00D27CA8"/>
    <w:rsid w:val="00D3252E"/>
    <w:rsid w:val="00D46771"/>
    <w:rsid w:val="00D473BF"/>
    <w:rsid w:val="00D47702"/>
    <w:rsid w:val="00D600E4"/>
    <w:rsid w:val="00D67C22"/>
    <w:rsid w:val="00D830D4"/>
    <w:rsid w:val="00D9143D"/>
    <w:rsid w:val="00DA2D75"/>
    <w:rsid w:val="00DB7A33"/>
    <w:rsid w:val="00DE3F31"/>
    <w:rsid w:val="00DE6F1B"/>
    <w:rsid w:val="00DE77DD"/>
    <w:rsid w:val="00DE7F6A"/>
    <w:rsid w:val="00DF3425"/>
    <w:rsid w:val="00DF6A5A"/>
    <w:rsid w:val="00E0479A"/>
    <w:rsid w:val="00E053BA"/>
    <w:rsid w:val="00E068C4"/>
    <w:rsid w:val="00E214C9"/>
    <w:rsid w:val="00E248DB"/>
    <w:rsid w:val="00E26918"/>
    <w:rsid w:val="00E2691C"/>
    <w:rsid w:val="00E36F29"/>
    <w:rsid w:val="00E4167F"/>
    <w:rsid w:val="00E42810"/>
    <w:rsid w:val="00E44E62"/>
    <w:rsid w:val="00E507E4"/>
    <w:rsid w:val="00E666B4"/>
    <w:rsid w:val="00E83AB1"/>
    <w:rsid w:val="00E84D8C"/>
    <w:rsid w:val="00E95363"/>
    <w:rsid w:val="00E957BA"/>
    <w:rsid w:val="00EA03F4"/>
    <w:rsid w:val="00EA45D7"/>
    <w:rsid w:val="00EB4AB3"/>
    <w:rsid w:val="00EB7324"/>
    <w:rsid w:val="00EB7943"/>
    <w:rsid w:val="00EC4229"/>
    <w:rsid w:val="00ED3B93"/>
    <w:rsid w:val="00ED489F"/>
    <w:rsid w:val="00EE18A4"/>
    <w:rsid w:val="00EE48E9"/>
    <w:rsid w:val="00EE64D4"/>
    <w:rsid w:val="00EE6A31"/>
    <w:rsid w:val="00EF3F5D"/>
    <w:rsid w:val="00F237FD"/>
    <w:rsid w:val="00F243D8"/>
    <w:rsid w:val="00F321C4"/>
    <w:rsid w:val="00F362A7"/>
    <w:rsid w:val="00F36C05"/>
    <w:rsid w:val="00F41A43"/>
    <w:rsid w:val="00F53230"/>
    <w:rsid w:val="00F54DCD"/>
    <w:rsid w:val="00F6028B"/>
    <w:rsid w:val="00F75FF3"/>
    <w:rsid w:val="00F83383"/>
    <w:rsid w:val="00F83821"/>
    <w:rsid w:val="00F90715"/>
    <w:rsid w:val="00F939B4"/>
    <w:rsid w:val="00FA161A"/>
    <w:rsid w:val="00FC49F0"/>
    <w:rsid w:val="00FC5D1E"/>
    <w:rsid w:val="00FD20F3"/>
    <w:rsid w:val="00FE34FF"/>
    <w:rsid w:val="00FE46C3"/>
    <w:rsid w:val="00FF0F1E"/>
    <w:rsid w:val="00FF37B0"/>
    <w:rsid w:val="00FF6A47"/>
    <w:rsid w:val="00FF6ABC"/>
    <w:rsid w:val="1C3CD73B"/>
    <w:rsid w:val="342FAD1E"/>
    <w:rsid w:val="49E983AE"/>
    <w:rsid w:val="5054EA34"/>
    <w:rsid w:val="667C38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16C1C"/>
  <w15:docId w15:val="{45E29B42-76F5-4FF7-85D6-3AC1DF60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1504E3"/>
    <w:pPr>
      <w:spacing w:before="120" w:after="0"/>
      <w:ind w:left="1418"/>
    </w:pPr>
    <w:rPr>
      <w:rFonts w:ascii="Calibri" w:hAnsi="Calibri"/>
      <w:sz w:val="20"/>
    </w:rPr>
  </w:style>
  <w:style w:type="paragraph" w:styleId="Kop1">
    <w:name w:val="heading 1"/>
    <w:aliases w:val="1 Hoofdstuk,1 Artikel"/>
    <w:basedOn w:val="Standaard"/>
    <w:next w:val="Standaard"/>
    <w:link w:val="Kop1Char"/>
    <w:qFormat/>
    <w:rsid w:val="002438F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2 Artikel,hoofdstuk,2 Lid,Paragraafkop,paragraaf,Paragraaf,ips_paragraaf,H2,Paragrf 2,1.1Heading 2,2scr,Univé Paragraaf"/>
    <w:basedOn w:val="Standaard"/>
    <w:next w:val="Standaard"/>
    <w:link w:val="Kop2Char"/>
    <w:unhideWhenUsed/>
    <w:qFormat/>
    <w:rsid w:val="005A78AD"/>
    <w:pPr>
      <w:numPr>
        <w:numId w:val="1"/>
      </w:numPr>
      <w:ind w:left="992" w:hanging="1332"/>
      <w:outlineLvl w:val="1"/>
    </w:pPr>
    <w:rPr>
      <w:rFonts w:asciiTheme="majorHAnsi" w:eastAsiaTheme="majorEastAsia" w:hAnsiTheme="majorHAnsi" w:cstheme="majorBidi"/>
      <w:b/>
      <w:bCs/>
      <w:sz w:val="26"/>
      <w:szCs w:val="26"/>
    </w:rPr>
  </w:style>
  <w:style w:type="paragraph" w:styleId="Kop3">
    <w:name w:val="heading 3"/>
    <w:aliases w:val="3 lid,3 Sublid"/>
    <w:basedOn w:val="Standaard"/>
    <w:next w:val="Standaard"/>
    <w:link w:val="Kop3Char"/>
    <w:unhideWhenUsed/>
    <w:qFormat/>
    <w:rsid w:val="00441FD7"/>
    <w:pPr>
      <w:numPr>
        <w:numId w:val="2"/>
      </w:numPr>
      <w:outlineLvl w:val="2"/>
    </w:pPr>
    <w:rPr>
      <w:rFonts w:asciiTheme="minorHAnsi" w:eastAsiaTheme="majorEastAsia" w:hAnsiTheme="minorHAnsi" w:cstheme="minorHAnsi"/>
      <w:bCs/>
    </w:rPr>
  </w:style>
  <w:style w:type="paragraph" w:styleId="Kop5">
    <w:name w:val="heading 5"/>
    <w:aliases w:val="4 Opsomming Letters"/>
    <w:basedOn w:val="Standaard"/>
    <w:next w:val="Standaard"/>
    <w:link w:val="Kop5Char"/>
    <w:qFormat/>
    <w:rsid w:val="003E0045"/>
    <w:pPr>
      <w:numPr>
        <w:numId w:val="3"/>
      </w:numPr>
      <w:spacing w:line="240" w:lineRule="auto"/>
      <w:outlineLvl w:val="4"/>
    </w:pPr>
    <w:rPr>
      <w:rFonts w:eastAsia="Times New Roman" w:cs="Times New Roman"/>
      <w:szCs w:val="20"/>
    </w:rPr>
  </w:style>
  <w:style w:type="paragraph" w:styleId="Kop6">
    <w:name w:val="heading 6"/>
    <w:basedOn w:val="Standaard"/>
    <w:next w:val="Standaard"/>
    <w:link w:val="Kop6Char"/>
    <w:qFormat/>
    <w:rsid w:val="003E0045"/>
    <w:pPr>
      <w:numPr>
        <w:numId w:val="7"/>
      </w:numPr>
      <w:spacing w:line="240" w:lineRule="auto"/>
      <w:outlineLvl w:val="5"/>
    </w:pPr>
    <w:rPr>
      <w:rFonts w:eastAsia="Times New Roman" w:cs="Times New Roman"/>
      <w:szCs w:val="20"/>
    </w:rPr>
  </w:style>
  <w:style w:type="paragraph" w:styleId="Kop7">
    <w:name w:val="heading 7"/>
    <w:basedOn w:val="Standaard"/>
    <w:next w:val="Standaard"/>
    <w:link w:val="Kop7Char"/>
    <w:qFormat/>
    <w:rsid w:val="00EF3F5D"/>
    <w:pPr>
      <w:tabs>
        <w:tab w:val="num" w:pos="0"/>
      </w:tabs>
      <w:spacing w:before="240" w:after="60" w:line="240" w:lineRule="auto"/>
      <w:ind w:left="4248" w:hanging="708"/>
      <w:outlineLvl w:val="6"/>
    </w:pPr>
    <w:rPr>
      <w:rFonts w:ascii="Arial" w:eastAsia="Times New Roman" w:hAnsi="Arial" w:cs="Times New Roman"/>
      <w:szCs w:val="20"/>
    </w:rPr>
  </w:style>
  <w:style w:type="paragraph" w:styleId="Kop8">
    <w:name w:val="heading 8"/>
    <w:basedOn w:val="Standaard"/>
    <w:next w:val="Standaard"/>
    <w:link w:val="Kop8Char"/>
    <w:qFormat/>
    <w:rsid w:val="00EF3F5D"/>
    <w:pPr>
      <w:tabs>
        <w:tab w:val="num" w:pos="0"/>
      </w:tabs>
      <w:spacing w:before="240" w:after="60" w:line="240" w:lineRule="auto"/>
      <w:ind w:left="4956" w:hanging="708"/>
      <w:outlineLvl w:val="7"/>
    </w:pPr>
    <w:rPr>
      <w:rFonts w:ascii="Arial" w:eastAsia="Times New Roman" w:hAnsi="Arial" w:cs="Times New Roman"/>
      <w:i/>
      <w:szCs w:val="20"/>
    </w:rPr>
  </w:style>
  <w:style w:type="paragraph" w:styleId="Kop9">
    <w:name w:val="heading 9"/>
    <w:basedOn w:val="Standaard"/>
    <w:next w:val="Standaard"/>
    <w:link w:val="Kop9Char"/>
    <w:qFormat/>
    <w:rsid w:val="001C76CA"/>
    <w:pPr>
      <w:keepNext/>
      <w:spacing w:line="240" w:lineRule="auto"/>
      <w:outlineLvl w:val="8"/>
    </w:pPr>
    <w:rPr>
      <w:rFonts w:ascii="Arial" w:eastAsia="Times New Roman" w:hAnsi="Arial" w:cs="Arial"/>
      <w:b/>
      <w:color w:val="0000F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uiPriority w:val="39"/>
    <w:rsid w:val="00917EAE"/>
    <w:pPr>
      <w:spacing w:before="0"/>
      <w:ind w:left="1600"/>
    </w:pPr>
    <w:rPr>
      <w:rFonts w:asciiTheme="minorHAnsi" w:hAnsiTheme="minorHAnsi"/>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971735"/>
    <w:pPr>
      <w:spacing w:before="120" w:after="0" w:line="240" w:lineRule="auto"/>
    </w:pPr>
    <w:rPr>
      <w:rFonts w:eastAsiaTheme="minorEastAsia"/>
    </w:rPr>
  </w:style>
  <w:style w:type="character" w:customStyle="1" w:styleId="GeenafstandChar">
    <w:name w:val="Geen afstand Char"/>
    <w:basedOn w:val="Standaardalinea-lettertype"/>
    <w:link w:val="Geenafstand"/>
    <w:uiPriority w:val="1"/>
    <w:rsid w:val="00971735"/>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qFormat/>
    <w:rsid w:val="00DE77DD"/>
    <w:pPr>
      <w:spacing w:after="120"/>
      <w:ind w:left="0"/>
    </w:pPr>
    <w:rPr>
      <w:rFonts w:asciiTheme="minorHAnsi" w:hAnsiTheme="minorHAnsi"/>
      <w:b/>
      <w:bCs/>
      <w:caps/>
      <w:szCs w:val="20"/>
    </w:rPr>
  </w:style>
  <w:style w:type="character" w:customStyle="1" w:styleId="Kop1Char">
    <w:name w:val="Kop 1 Char"/>
    <w:aliases w:val="1 Hoofdstuk Char,1 Artikel Char"/>
    <w:basedOn w:val="Standaardalinea-lettertype"/>
    <w:link w:val="Kop1"/>
    <w:rsid w:val="002438FC"/>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aliases w:val="2 Artikel Char,hoofdstuk Char,2 Lid Char,Paragraafkop Char,paragraaf Char,Paragraaf Char,ips_paragraaf Char,H2 Char,Paragrf 2 Char,1.1Heading 2 Char,2scr Char,Univé Paragraaf Char"/>
    <w:basedOn w:val="Standaardalinea-lettertype"/>
    <w:link w:val="Kop2"/>
    <w:rsid w:val="005A78AD"/>
    <w:rPr>
      <w:rFonts w:asciiTheme="majorHAnsi" w:eastAsiaTheme="majorEastAsia" w:hAnsiTheme="majorHAnsi" w:cstheme="majorBidi"/>
      <w:b/>
      <w:bCs/>
      <w:sz w:val="26"/>
      <w:szCs w:val="26"/>
    </w:rPr>
  </w:style>
  <w:style w:type="paragraph" w:styleId="Titel">
    <w:name w:val="Title"/>
    <w:aliases w:val="Hoofdstuk"/>
    <w:basedOn w:val="Standaard"/>
    <w:next w:val="Standaard"/>
    <w:link w:val="TitelChar"/>
    <w:uiPriority w:val="10"/>
    <w:qFormat/>
    <w:rsid w:val="00AC34A5"/>
    <w:pPr>
      <w:spacing w:before="240" w:after="60" w:line="240" w:lineRule="auto"/>
      <w:ind w:left="993"/>
      <w:outlineLvl w:val="0"/>
    </w:pPr>
    <w:rPr>
      <w:rFonts w:ascii="Arial" w:eastAsia="Times New Roman" w:hAnsi="Arial" w:cs="Arial"/>
      <w:b/>
      <w:bCs/>
      <w:kern w:val="28"/>
      <w:sz w:val="28"/>
      <w:szCs w:val="28"/>
    </w:rPr>
  </w:style>
  <w:style w:type="character" w:customStyle="1" w:styleId="TitelChar">
    <w:name w:val="Titel Char"/>
    <w:aliases w:val="Hoofdstuk Char"/>
    <w:basedOn w:val="Standaardalinea-lettertype"/>
    <w:link w:val="Titel"/>
    <w:uiPriority w:val="10"/>
    <w:rsid w:val="00AC34A5"/>
    <w:rPr>
      <w:rFonts w:ascii="Arial" w:eastAsia="Times New Roman" w:hAnsi="Arial" w:cs="Arial"/>
      <w:b/>
      <w:bCs/>
      <w:kern w:val="28"/>
      <w:sz w:val="28"/>
      <w:szCs w:val="28"/>
    </w:rPr>
  </w:style>
  <w:style w:type="table" w:styleId="Tabelraster">
    <w:name w:val="Table Grid"/>
    <w:basedOn w:val="Standaardtabel"/>
    <w:uiPriority w:val="59"/>
    <w:rsid w:val="00AC34A5"/>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3 lid Char,3 Sublid Char"/>
    <w:basedOn w:val="Standaardalinea-lettertype"/>
    <w:link w:val="Kop3"/>
    <w:rsid w:val="00441FD7"/>
    <w:rPr>
      <w:rFonts w:eastAsiaTheme="majorEastAsia" w:cstheme="minorHAnsi"/>
      <w:bCs/>
      <w:sz w:val="20"/>
    </w:rPr>
  </w:style>
  <w:style w:type="character" w:customStyle="1" w:styleId="Kop5Char">
    <w:name w:val="Kop 5 Char"/>
    <w:aliases w:val="4 Opsomming Letters Char"/>
    <w:basedOn w:val="Standaardalinea-lettertype"/>
    <w:link w:val="Kop5"/>
    <w:rsid w:val="003E0045"/>
    <w:rPr>
      <w:rFonts w:ascii="Calibri" w:eastAsia="Times New Roman" w:hAnsi="Calibri" w:cs="Times New Roman"/>
      <w:sz w:val="20"/>
      <w:szCs w:val="20"/>
    </w:rPr>
  </w:style>
  <w:style w:type="character" w:customStyle="1" w:styleId="Kop6Char">
    <w:name w:val="Kop 6 Char"/>
    <w:basedOn w:val="Standaardalinea-lettertype"/>
    <w:link w:val="Kop6"/>
    <w:rsid w:val="003E0045"/>
    <w:rPr>
      <w:rFonts w:ascii="Calibri" w:eastAsia="Times New Roman" w:hAnsi="Calibri" w:cs="Times New Roman"/>
      <w:sz w:val="20"/>
      <w:szCs w:val="20"/>
    </w:rPr>
  </w:style>
  <w:style w:type="character" w:customStyle="1" w:styleId="Kop7Char">
    <w:name w:val="Kop 7 Char"/>
    <w:basedOn w:val="Standaardalinea-lettertype"/>
    <w:link w:val="Kop7"/>
    <w:rsid w:val="00EF3F5D"/>
    <w:rPr>
      <w:rFonts w:ascii="Arial" w:eastAsia="Times New Roman" w:hAnsi="Arial" w:cs="Times New Roman"/>
      <w:sz w:val="20"/>
      <w:szCs w:val="20"/>
    </w:rPr>
  </w:style>
  <w:style w:type="character" w:customStyle="1" w:styleId="Kop8Char">
    <w:name w:val="Kop 8 Char"/>
    <w:basedOn w:val="Standaardalinea-lettertype"/>
    <w:link w:val="Kop8"/>
    <w:rsid w:val="00EF3F5D"/>
    <w:rPr>
      <w:rFonts w:ascii="Arial" w:eastAsia="Times New Roman" w:hAnsi="Arial" w:cs="Times New Roman"/>
      <w:i/>
      <w:sz w:val="20"/>
      <w:szCs w:val="20"/>
    </w:rPr>
  </w:style>
  <w:style w:type="paragraph" w:styleId="Lijstalinea">
    <w:name w:val="List Paragraph"/>
    <w:basedOn w:val="Standaard"/>
    <w:uiPriority w:val="34"/>
    <w:qFormat/>
    <w:rsid w:val="00FA161A"/>
    <w:pPr>
      <w:tabs>
        <w:tab w:val="right" w:leader="dot" w:pos="9061"/>
      </w:tabs>
      <w:spacing w:before="60" w:line="240" w:lineRule="auto"/>
      <w:ind w:left="708"/>
    </w:pPr>
    <w:rPr>
      <w:rFonts w:ascii="Arial" w:eastAsia="Times New Roman" w:hAnsi="Arial" w:cs="Times New Roman"/>
      <w:szCs w:val="20"/>
    </w:rPr>
  </w:style>
  <w:style w:type="paragraph" w:styleId="Inhopg2">
    <w:name w:val="toc 2"/>
    <w:basedOn w:val="Standaard"/>
    <w:next w:val="Standaard"/>
    <w:autoRedefine/>
    <w:uiPriority w:val="39"/>
    <w:unhideWhenUsed/>
    <w:qFormat/>
    <w:rsid w:val="00FA161A"/>
    <w:pPr>
      <w:tabs>
        <w:tab w:val="left" w:pos="1418"/>
        <w:tab w:val="right" w:leader="dot" w:pos="9062"/>
      </w:tabs>
      <w:spacing w:before="0"/>
      <w:ind w:left="200"/>
    </w:pPr>
    <w:rPr>
      <w:rFonts w:asciiTheme="minorHAnsi" w:hAnsiTheme="minorHAnsi"/>
      <w:smallCaps/>
      <w:noProof/>
      <w:szCs w:val="20"/>
    </w:rPr>
  </w:style>
  <w:style w:type="paragraph" w:styleId="Inhopg3">
    <w:name w:val="toc 3"/>
    <w:basedOn w:val="Standaard"/>
    <w:next w:val="Standaard"/>
    <w:autoRedefine/>
    <w:uiPriority w:val="39"/>
    <w:unhideWhenUsed/>
    <w:qFormat/>
    <w:rsid w:val="00E42810"/>
    <w:pPr>
      <w:spacing w:before="0"/>
      <w:ind w:left="400"/>
    </w:pPr>
    <w:rPr>
      <w:rFonts w:asciiTheme="minorHAnsi" w:hAnsiTheme="minorHAnsi"/>
      <w:i/>
      <w:iCs/>
      <w:szCs w:val="20"/>
    </w:rPr>
  </w:style>
  <w:style w:type="paragraph" w:styleId="Inhopg4">
    <w:name w:val="toc 4"/>
    <w:basedOn w:val="Standaard"/>
    <w:next w:val="Standaard"/>
    <w:autoRedefine/>
    <w:uiPriority w:val="39"/>
    <w:unhideWhenUsed/>
    <w:rsid w:val="00E42810"/>
    <w:pPr>
      <w:spacing w:before="0"/>
      <w:ind w:left="600"/>
    </w:pPr>
    <w:rPr>
      <w:rFonts w:asciiTheme="minorHAnsi" w:hAnsiTheme="minorHAnsi"/>
      <w:sz w:val="18"/>
      <w:szCs w:val="18"/>
    </w:rPr>
  </w:style>
  <w:style w:type="paragraph" w:styleId="Inhopg5">
    <w:name w:val="toc 5"/>
    <w:basedOn w:val="Standaard"/>
    <w:next w:val="Standaard"/>
    <w:autoRedefine/>
    <w:uiPriority w:val="39"/>
    <w:unhideWhenUsed/>
    <w:rsid w:val="00E42810"/>
    <w:pPr>
      <w:spacing w:before="0"/>
      <w:ind w:left="800"/>
    </w:pPr>
    <w:rPr>
      <w:rFonts w:asciiTheme="minorHAnsi" w:hAnsiTheme="minorHAnsi"/>
      <w:sz w:val="18"/>
      <w:szCs w:val="18"/>
    </w:rPr>
  </w:style>
  <w:style w:type="paragraph" w:styleId="Inhopg6">
    <w:name w:val="toc 6"/>
    <w:basedOn w:val="Standaard"/>
    <w:next w:val="Standaard"/>
    <w:autoRedefine/>
    <w:uiPriority w:val="39"/>
    <w:unhideWhenUsed/>
    <w:rsid w:val="00E42810"/>
    <w:pPr>
      <w:spacing w:before="0"/>
      <w:ind w:left="1000"/>
    </w:pPr>
    <w:rPr>
      <w:rFonts w:asciiTheme="minorHAnsi" w:hAnsiTheme="minorHAnsi"/>
      <w:sz w:val="18"/>
      <w:szCs w:val="18"/>
    </w:rPr>
  </w:style>
  <w:style w:type="paragraph" w:styleId="Inhopg7">
    <w:name w:val="toc 7"/>
    <w:basedOn w:val="Standaard"/>
    <w:next w:val="Standaard"/>
    <w:autoRedefine/>
    <w:uiPriority w:val="39"/>
    <w:unhideWhenUsed/>
    <w:rsid w:val="00E42810"/>
    <w:pPr>
      <w:spacing w:before="0"/>
      <w:ind w:left="1200"/>
    </w:pPr>
    <w:rPr>
      <w:rFonts w:asciiTheme="minorHAnsi" w:hAnsiTheme="minorHAnsi"/>
      <w:sz w:val="18"/>
      <w:szCs w:val="18"/>
    </w:rPr>
  </w:style>
  <w:style w:type="paragraph" w:styleId="Inhopg8">
    <w:name w:val="toc 8"/>
    <w:basedOn w:val="Standaard"/>
    <w:next w:val="Standaard"/>
    <w:autoRedefine/>
    <w:uiPriority w:val="39"/>
    <w:unhideWhenUsed/>
    <w:rsid w:val="00E42810"/>
    <w:pPr>
      <w:spacing w:before="0"/>
      <w:ind w:left="1400"/>
    </w:pPr>
    <w:rPr>
      <w:rFonts w:asciiTheme="minorHAnsi" w:hAnsiTheme="minorHAnsi"/>
      <w:sz w:val="18"/>
      <w:szCs w:val="18"/>
    </w:rPr>
  </w:style>
  <w:style w:type="paragraph" w:styleId="Ondertitel">
    <w:name w:val="Subtitle"/>
    <w:basedOn w:val="Standaard"/>
    <w:next w:val="Standaard"/>
    <w:link w:val="OndertitelChar"/>
    <w:uiPriority w:val="11"/>
    <w:qFormat/>
    <w:rsid w:val="005C12CD"/>
    <w:pPr>
      <w:numPr>
        <w:ilvl w:val="1"/>
      </w:numPr>
      <w:ind w:left="1418"/>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5C12CD"/>
    <w:rPr>
      <w:rFonts w:asciiTheme="majorHAnsi" w:eastAsiaTheme="majorEastAsia" w:hAnsiTheme="majorHAnsi" w:cstheme="majorBidi"/>
      <w:i/>
      <w:iCs/>
      <w:color w:val="4F81BD" w:themeColor="accent1"/>
      <w:spacing w:val="15"/>
      <w:sz w:val="24"/>
      <w:szCs w:val="24"/>
    </w:rPr>
  </w:style>
  <w:style w:type="character" w:styleId="Verwijzingopmerking">
    <w:name w:val="annotation reference"/>
    <w:basedOn w:val="Standaardalinea-lettertype"/>
    <w:uiPriority w:val="99"/>
    <w:semiHidden/>
    <w:unhideWhenUsed/>
    <w:rsid w:val="00720CC3"/>
    <w:rPr>
      <w:sz w:val="16"/>
      <w:szCs w:val="16"/>
    </w:rPr>
  </w:style>
  <w:style w:type="paragraph" w:styleId="Tekstopmerking">
    <w:name w:val="annotation text"/>
    <w:basedOn w:val="Standaard"/>
    <w:link w:val="TekstopmerkingChar"/>
    <w:uiPriority w:val="99"/>
    <w:semiHidden/>
    <w:unhideWhenUsed/>
    <w:rsid w:val="00720CC3"/>
    <w:pPr>
      <w:spacing w:line="240" w:lineRule="auto"/>
    </w:pPr>
    <w:rPr>
      <w:szCs w:val="20"/>
    </w:rPr>
  </w:style>
  <w:style w:type="character" w:customStyle="1" w:styleId="TekstopmerkingChar">
    <w:name w:val="Tekst opmerking Char"/>
    <w:basedOn w:val="Standaardalinea-lettertype"/>
    <w:link w:val="Tekstopmerking"/>
    <w:uiPriority w:val="99"/>
    <w:semiHidden/>
    <w:rsid w:val="00720CC3"/>
    <w:rPr>
      <w:rFonts w:ascii="Calibri" w:hAnsi="Calibri"/>
      <w:sz w:val="20"/>
      <w:szCs w:val="20"/>
    </w:rPr>
  </w:style>
  <w:style w:type="paragraph" w:styleId="Onderwerpvanopmerking">
    <w:name w:val="annotation subject"/>
    <w:basedOn w:val="Tekstopmerking"/>
    <w:next w:val="Tekstopmerking"/>
    <w:link w:val="OnderwerpvanopmerkingChar"/>
    <w:uiPriority w:val="99"/>
    <w:semiHidden/>
    <w:unhideWhenUsed/>
    <w:rsid w:val="00720CC3"/>
    <w:rPr>
      <w:b/>
      <w:bCs/>
    </w:rPr>
  </w:style>
  <w:style w:type="character" w:customStyle="1" w:styleId="OnderwerpvanopmerkingChar">
    <w:name w:val="Onderwerp van opmerking Char"/>
    <w:basedOn w:val="TekstopmerkingChar"/>
    <w:link w:val="Onderwerpvanopmerking"/>
    <w:uiPriority w:val="99"/>
    <w:semiHidden/>
    <w:rsid w:val="00720CC3"/>
    <w:rPr>
      <w:rFonts w:ascii="Calibri" w:hAnsi="Calibri"/>
      <w:b/>
      <w:bCs/>
      <w:sz w:val="20"/>
      <w:szCs w:val="20"/>
    </w:rPr>
  </w:style>
  <w:style w:type="paragraph" w:styleId="Plattetekst3">
    <w:name w:val="Body Text 3"/>
    <w:basedOn w:val="Standaard"/>
    <w:link w:val="Plattetekst3Char"/>
    <w:semiHidden/>
    <w:rsid w:val="007D3739"/>
    <w:pPr>
      <w:spacing w:before="0" w:line="240" w:lineRule="exact"/>
      <w:ind w:left="0"/>
    </w:pPr>
    <w:rPr>
      <w:rFonts w:ascii="Arial Narrow" w:eastAsia="Times New Roman" w:hAnsi="Arial Narrow" w:cs="Arial"/>
      <w:sz w:val="22"/>
      <w:szCs w:val="20"/>
    </w:rPr>
  </w:style>
  <w:style w:type="character" w:customStyle="1" w:styleId="Plattetekst3Char">
    <w:name w:val="Platte tekst 3 Char"/>
    <w:basedOn w:val="Standaardalinea-lettertype"/>
    <w:link w:val="Plattetekst3"/>
    <w:semiHidden/>
    <w:rsid w:val="007D3739"/>
    <w:rPr>
      <w:rFonts w:ascii="Arial Narrow" w:eastAsia="Times New Roman" w:hAnsi="Arial Narrow" w:cs="Arial"/>
      <w:szCs w:val="20"/>
    </w:rPr>
  </w:style>
  <w:style w:type="paragraph" w:customStyle="1" w:styleId="Quick1">
    <w:name w:val="Quick 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customStyle="1" w:styleId="Quick10">
    <w:name w:val="Quick _1"/>
    <w:basedOn w:val="Standaard"/>
    <w:rsid w:val="007D3739"/>
    <w:pPr>
      <w:widowControl w:val="0"/>
      <w:spacing w:before="0" w:line="240" w:lineRule="auto"/>
      <w:ind w:left="720" w:hanging="720"/>
    </w:pPr>
    <w:rPr>
      <w:rFonts w:ascii="Times New Roman" w:eastAsia="Times New Roman" w:hAnsi="Times New Roman" w:cs="Times New Roman"/>
      <w:snapToGrid w:val="0"/>
      <w:sz w:val="24"/>
      <w:szCs w:val="20"/>
      <w:lang w:val="en-US"/>
    </w:rPr>
  </w:style>
  <w:style w:type="paragraph" w:styleId="Revisie">
    <w:name w:val="Revision"/>
    <w:hidden/>
    <w:uiPriority w:val="99"/>
    <w:semiHidden/>
    <w:rsid w:val="004B6C90"/>
    <w:pPr>
      <w:spacing w:after="0" w:line="240" w:lineRule="auto"/>
    </w:pPr>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3920">
      <w:bodyDiv w:val="1"/>
      <w:marLeft w:val="0"/>
      <w:marRight w:val="0"/>
      <w:marTop w:val="0"/>
      <w:marBottom w:val="0"/>
      <w:divBdr>
        <w:top w:val="none" w:sz="0" w:space="0" w:color="auto"/>
        <w:left w:val="none" w:sz="0" w:space="0" w:color="auto"/>
        <w:bottom w:val="none" w:sz="0" w:space="0" w:color="auto"/>
        <w:right w:val="none" w:sz="0" w:space="0" w:color="auto"/>
      </w:divBdr>
    </w:div>
    <w:div w:id="437528251">
      <w:bodyDiv w:val="1"/>
      <w:marLeft w:val="0"/>
      <w:marRight w:val="0"/>
      <w:marTop w:val="0"/>
      <w:marBottom w:val="0"/>
      <w:divBdr>
        <w:top w:val="none" w:sz="0" w:space="0" w:color="auto"/>
        <w:left w:val="none" w:sz="0" w:space="0" w:color="auto"/>
        <w:bottom w:val="none" w:sz="0" w:space="0" w:color="auto"/>
        <w:right w:val="none" w:sz="0" w:space="0" w:color="auto"/>
      </w:divBdr>
    </w:div>
    <w:div w:id="605230003">
      <w:bodyDiv w:val="1"/>
      <w:marLeft w:val="0"/>
      <w:marRight w:val="0"/>
      <w:marTop w:val="0"/>
      <w:marBottom w:val="0"/>
      <w:divBdr>
        <w:top w:val="none" w:sz="0" w:space="0" w:color="auto"/>
        <w:left w:val="none" w:sz="0" w:space="0" w:color="auto"/>
        <w:bottom w:val="none" w:sz="0" w:space="0" w:color="auto"/>
        <w:right w:val="none" w:sz="0" w:space="0" w:color="auto"/>
      </w:divBdr>
    </w:div>
    <w:div w:id="748162364">
      <w:bodyDiv w:val="1"/>
      <w:marLeft w:val="0"/>
      <w:marRight w:val="0"/>
      <w:marTop w:val="0"/>
      <w:marBottom w:val="0"/>
      <w:divBdr>
        <w:top w:val="none" w:sz="0" w:space="0" w:color="auto"/>
        <w:left w:val="none" w:sz="0" w:space="0" w:color="auto"/>
        <w:bottom w:val="none" w:sz="0" w:space="0" w:color="auto"/>
        <w:right w:val="none" w:sz="0" w:space="0" w:color="auto"/>
      </w:divBdr>
    </w:div>
    <w:div w:id="840589238">
      <w:bodyDiv w:val="1"/>
      <w:marLeft w:val="0"/>
      <w:marRight w:val="0"/>
      <w:marTop w:val="0"/>
      <w:marBottom w:val="0"/>
      <w:divBdr>
        <w:top w:val="none" w:sz="0" w:space="0" w:color="auto"/>
        <w:left w:val="none" w:sz="0" w:space="0" w:color="auto"/>
        <w:bottom w:val="none" w:sz="0" w:space="0" w:color="auto"/>
        <w:right w:val="none" w:sz="0" w:space="0" w:color="auto"/>
      </w:divBdr>
    </w:div>
    <w:div w:id="1104308416">
      <w:bodyDiv w:val="1"/>
      <w:marLeft w:val="0"/>
      <w:marRight w:val="0"/>
      <w:marTop w:val="0"/>
      <w:marBottom w:val="0"/>
      <w:divBdr>
        <w:top w:val="none" w:sz="0" w:space="0" w:color="auto"/>
        <w:left w:val="none" w:sz="0" w:space="0" w:color="auto"/>
        <w:bottom w:val="none" w:sz="0" w:space="0" w:color="auto"/>
        <w:right w:val="none" w:sz="0" w:space="0" w:color="auto"/>
      </w:divBdr>
    </w:div>
    <w:div w:id="1256406024">
      <w:bodyDiv w:val="1"/>
      <w:marLeft w:val="0"/>
      <w:marRight w:val="0"/>
      <w:marTop w:val="0"/>
      <w:marBottom w:val="0"/>
      <w:divBdr>
        <w:top w:val="none" w:sz="0" w:space="0" w:color="auto"/>
        <w:left w:val="none" w:sz="0" w:space="0" w:color="auto"/>
        <w:bottom w:val="none" w:sz="0" w:space="0" w:color="auto"/>
        <w:right w:val="none" w:sz="0" w:space="0" w:color="auto"/>
      </w:divBdr>
    </w:div>
    <w:div w:id="1482962113">
      <w:bodyDiv w:val="1"/>
      <w:marLeft w:val="0"/>
      <w:marRight w:val="0"/>
      <w:marTop w:val="0"/>
      <w:marBottom w:val="0"/>
      <w:divBdr>
        <w:top w:val="none" w:sz="0" w:space="0" w:color="auto"/>
        <w:left w:val="none" w:sz="0" w:space="0" w:color="auto"/>
        <w:bottom w:val="none" w:sz="0" w:space="0" w:color="auto"/>
        <w:right w:val="none" w:sz="0" w:space="0" w:color="auto"/>
      </w:divBdr>
    </w:div>
    <w:div w:id="1774865278">
      <w:bodyDiv w:val="1"/>
      <w:marLeft w:val="0"/>
      <w:marRight w:val="0"/>
      <w:marTop w:val="0"/>
      <w:marBottom w:val="0"/>
      <w:divBdr>
        <w:top w:val="none" w:sz="0" w:space="0" w:color="auto"/>
        <w:left w:val="none" w:sz="0" w:space="0" w:color="auto"/>
        <w:bottom w:val="none" w:sz="0" w:space="0" w:color="auto"/>
        <w:right w:val="none" w:sz="0" w:space="0" w:color="auto"/>
      </w:divBdr>
    </w:div>
    <w:div w:id="200292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d3246315e0a44301"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Elektronische spanningsbewaking</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6U5FJCXUS2DW-1700916464-76</_dlc_DocId>
    <_dlc_DocIdUrl xmlns="feef5865-a982-42aa-8640-9d4286765ef6">
      <Url>https://prorailbv.sharepoint.com/teams/AanbestedingePORenTBBU/_layouts/15/DocIdRedir.aspx?ID=6U5FJCXUS2DW-1700916464-76</Url>
      <Description>6U5FJCXUS2DW-1700916464-76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3" ma:contentTypeDescription="Een nieuw document maken." ma:contentTypeScope="" ma:versionID="762c46662fbba772f948c087b808e28c">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58723adb982a0895342009be5a624aff"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2B58D3-EA0B-4272-A2CF-1C9B8BDFE106}">
  <ds:schemaRefs>
    <ds:schemaRef ds:uri="http://schemas.microsoft.com/office/2006/metadata/properties"/>
    <ds:schemaRef ds:uri="http://schemas.microsoft.com/office/infopath/2007/PartnerControls"/>
    <ds:schemaRef ds:uri="feef5865-a982-42aa-8640-9d4286765ef6"/>
  </ds:schemaRefs>
</ds:datastoreItem>
</file>

<file path=customXml/itemProps3.xml><?xml version="1.0" encoding="utf-8"?>
<ds:datastoreItem xmlns:ds="http://schemas.openxmlformats.org/officeDocument/2006/customXml" ds:itemID="{B50F1A1F-D9E0-48CF-B2F4-6A7B8324E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C381EF-47CD-4525-B737-E26524C8BF44}">
  <ds:schemaRefs>
    <ds:schemaRef ds:uri="http://schemas.microsoft.com/sharepoint/events"/>
  </ds:schemaRefs>
</ds:datastoreItem>
</file>

<file path=customXml/itemProps5.xml><?xml version="1.0" encoding="utf-8"?>
<ds:datastoreItem xmlns:ds="http://schemas.openxmlformats.org/officeDocument/2006/customXml" ds:itemID="{04E8C5F7-86AF-45AD-B060-B9AC74AC1777}">
  <ds:schemaRefs>
    <ds:schemaRef ds:uri="http://schemas.microsoft.com/sharepoint/v3/contenttype/forms"/>
  </ds:schemaRefs>
</ds:datastoreItem>
</file>

<file path=customXml/itemProps6.xml><?xml version="1.0" encoding="utf-8"?>
<ds:datastoreItem xmlns:ds="http://schemas.openxmlformats.org/officeDocument/2006/customXml" ds:itemID="{B146B069-F590-44A8-97B6-61146A3BC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2527</Words>
  <Characters>13899</Characters>
  <Application>Microsoft Office Word</Application>
  <DocSecurity>0</DocSecurity>
  <Lines>115</Lines>
  <Paragraphs>32</Paragraphs>
  <ScaleCrop>false</ScaleCrop>
  <HeadingPairs>
    <vt:vector size="2" baseType="variant">
      <vt:variant>
        <vt:lpstr>Titel</vt:lpstr>
      </vt:variant>
      <vt:variant>
        <vt:i4>1</vt:i4>
      </vt:variant>
    </vt:vector>
  </HeadingPairs>
  <TitlesOfParts>
    <vt:vector size="1" baseType="lpstr">
      <vt:lpstr>Model Raamovereenkomst Levering</vt:lpstr>
    </vt:vector>
  </TitlesOfParts>
  <Company>ProRail</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Levering</dc:title>
  <dc:subject>Basisovereenkomst – eenvoudige levering</dc:subject>
  <dc:creator>Raymond.Weeda</dc:creator>
  <cp:keywords/>
  <dc:description>TN235048</dc:description>
  <cp:lastModifiedBy>Weerd, R.E. de (Remco)</cp:lastModifiedBy>
  <cp:revision>18</cp:revision>
  <dcterms:created xsi:type="dcterms:W3CDTF">2020-08-10T14:06:00Z</dcterms:created>
  <dcterms:modified xsi:type="dcterms:W3CDTF">2020-10-14T07:22:00Z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5902e5a2-20a0-4c8b-a709-ddb5c487df26</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2018-11-15T10:12:00Z</vt:filetime>
  </property>
</Properties>
</file>